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3A" w:rsidRPr="009E4FA5" w:rsidRDefault="009E4FA5" w:rsidP="004F7FCA">
      <w:pPr>
        <w:spacing w:afterLines="50"/>
        <w:jc w:val="center"/>
        <w:rPr>
          <w:b/>
          <w:bCs/>
          <w:sz w:val="36"/>
          <w:szCs w:val="36"/>
        </w:rPr>
      </w:pPr>
      <w:r w:rsidRPr="009E4FA5">
        <w:rPr>
          <w:rFonts w:ascii="宋体" w:hAnsi="宋体" w:cs="宋体" w:hint="eastAsia"/>
          <w:b/>
          <w:color w:val="333333"/>
          <w:kern w:val="0"/>
          <w:sz w:val="36"/>
          <w:szCs w:val="36"/>
        </w:rPr>
        <w:t>五年内需</w:t>
      </w:r>
      <w:r w:rsidRPr="009E4FA5">
        <w:rPr>
          <w:rFonts w:ascii="宋体" w:hAnsi="宋体" w:cs="宋体"/>
          <w:b/>
          <w:color w:val="333333"/>
          <w:kern w:val="0"/>
          <w:sz w:val="36"/>
          <w:szCs w:val="36"/>
        </w:rPr>
        <w:t>维修改造项目计划</w:t>
      </w:r>
      <w:r w:rsidRPr="009E4FA5">
        <w:rPr>
          <w:rFonts w:ascii="宋体" w:hAnsi="宋体" w:cs="宋体" w:hint="eastAsia"/>
          <w:b/>
          <w:color w:val="333333"/>
          <w:kern w:val="0"/>
          <w:sz w:val="36"/>
          <w:szCs w:val="36"/>
        </w:rPr>
        <w:t>表</w:t>
      </w:r>
    </w:p>
    <w:tbl>
      <w:tblPr>
        <w:tblStyle w:val="a3"/>
        <w:tblW w:w="0" w:type="auto"/>
        <w:tblLook w:val="04A0"/>
      </w:tblPr>
      <w:tblGrid>
        <w:gridCol w:w="846"/>
        <w:gridCol w:w="1984"/>
        <w:gridCol w:w="2977"/>
        <w:gridCol w:w="5528"/>
        <w:gridCol w:w="1418"/>
        <w:gridCol w:w="1756"/>
      </w:tblGrid>
      <w:tr w:rsidR="006A183A" w:rsidTr="006A183A">
        <w:tc>
          <w:tcPr>
            <w:tcW w:w="846" w:type="dxa"/>
          </w:tcPr>
          <w:p w:rsidR="006A183A" w:rsidRPr="006A183A" w:rsidRDefault="006A183A" w:rsidP="006A183A">
            <w:pPr>
              <w:jc w:val="center"/>
              <w:rPr>
                <w:sz w:val="28"/>
                <w:szCs w:val="28"/>
              </w:rPr>
            </w:pPr>
            <w:r>
              <w:rPr>
                <w:rFonts w:hint="eastAsia"/>
                <w:sz w:val="28"/>
                <w:szCs w:val="28"/>
              </w:rPr>
              <w:t>序号</w:t>
            </w:r>
          </w:p>
        </w:tc>
        <w:tc>
          <w:tcPr>
            <w:tcW w:w="1984" w:type="dxa"/>
          </w:tcPr>
          <w:p w:rsidR="006A183A" w:rsidRPr="006A183A" w:rsidRDefault="006A183A" w:rsidP="006A183A">
            <w:pPr>
              <w:jc w:val="center"/>
              <w:rPr>
                <w:sz w:val="28"/>
                <w:szCs w:val="28"/>
              </w:rPr>
            </w:pPr>
            <w:r w:rsidRPr="006A183A">
              <w:rPr>
                <w:rFonts w:hint="eastAsia"/>
                <w:sz w:val="28"/>
                <w:szCs w:val="28"/>
              </w:rPr>
              <w:t>项目名称</w:t>
            </w:r>
          </w:p>
        </w:tc>
        <w:tc>
          <w:tcPr>
            <w:tcW w:w="2977" w:type="dxa"/>
          </w:tcPr>
          <w:p w:rsidR="006A183A" w:rsidRPr="006A183A" w:rsidRDefault="006A183A" w:rsidP="006A183A">
            <w:pPr>
              <w:jc w:val="center"/>
              <w:rPr>
                <w:sz w:val="28"/>
                <w:szCs w:val="28"/>
              </w:rPr>
            </w:pPr>
            <w:r>
              <w:rPr>
                <w:rFonts w:hint="eastAsia"/>
                <w:sz w:val="28"/>
                <w:szCs w:val="28"/>
              </w:rPr>
              <w:t>申报理由</w:t>
            </w:r>
          </w:p>
        </w:tc>
        <w:tc>
          <w:tcPr>
            <w:tcW w:w="5528" w:type="dxa"/>
          </w:tcPr>
          <w:p w:rsidR="006A183A" w:rsidRPr="006A183A" w:rsidRDefault="006A183A" w:rsidP="006A183A">
            <w:pPr>
              <w:jc w:val="center"/>
              <w:rPr>
                <w:sz w:val="28"/>
                <w:szCs w:val="28"/>
              </w:rPr>
            </w:pPr>
            <w:r>
              <w:rPr>
                <w:rFonts w:hint="eastAsia"/>
                <w:sz w:val="28"/>
                <w:szCs w:val="28"/>
              </w:rPr>
              <w:t>维修改造方案</w:t>
            </w:r>
          </w:p>
        </w:tc>
        <w:tc>
          <w:tcPr>
            <w:tcW w:w="1418" w:type="dxa"/>
          </w:tcPr>
          <w:p w:rsidR="006A183A" w:rsidRPr="006A183A" w:rsidRDefault="006A183A" w:rsidP="006A183A">
            <w:pPr>
              <w:jc w:val="center"/>
              <w:rPr>
                <w:sz w:val="28"/>
                <w:szCs w:val="28"/>
              </w:rPr>
            </w:pPr>
            <w:r>
              <w:rPr>
                <w:rFonts w:hint="eastAsia"/>
                <w:sz w:val="28"/>
                <w:szCs w:val="28"/>
              </w:rPr>
              <w:t>经费概算</w:t>
            </w:r>
          </w:p>
        </w:tc>
        <w:tc>
          <w:tcPr>
            <w:tcW w:w="1559" w:type="dxa"/>
          </w:tcPr>
          <w:p w:rsidR="006A183A" w:rsidRPr="006A183A" w:rsidRDefault="006A183A" w:rsidP="006A183A">
            <w:pPr>
              <w:jc w:val="center"/>
              <w:rPr>
                <w:sz w:val="28"/>
                <w:szCs w:val="28"/>
              </w:rPr>
            </w:pPr>
            <w:r>
              <w:rPr>
                <w:rFonts w:hint="eastAsia"/>
                <w:sz w:val="28"/>
                <w:szCs w:val="28"/>
              </w:rPr>
              <w:t>实施时间</w:t>
            </w:r>
          </w:p>
        </w:tc>
      </w:tr>
      <w:tr w:rsidR="006A183A" w:rsidTr="006A183A">
        <w:tc>
          <w:tcPr>
            <w:tcW w:w="846" w:type="dxa"/>
          </w:tcPr>
          <w:p w:rsidR="006A183A" w:rsidRDefault="005751D7" w:rsidP="006A183A">
            <w:pPr>
              <w:rPr>
                <w:sz w:val="28"/>
                <w:szCs w:val="28"/>
              </w:rPr>
            </w:pPr>
            <w:r>
              <w:rPr>
                <w:rFonts w:hint="eastAsia"/>
                <w:sz w:val="28"/>
                <w:szCs w:val="28"/>
              </w:rPr>
              <w:t>1</w:t>
            </w:r>
            <w:r>
              <w:rPr>
                <w:rFonts w:hint="eastAsia"/>
                <w:sz w:val="28"/>
                <w:szCs w:val="28"/>
              </w:rPr>
              <w:t>、</w:t>
            </w:r>
          </w:p>
          <w:p w:rsidR="009E4FA5" w:rsidRPr="006A183A" w:rsidRDefault="009E4FA5" w:rsidP="006A183A">
            <w:pPr>
              <w:rPr>
                <w:sz w:val="28"/>
                <w:szCs w:val="28"/>
              </w:rPr>
            </w:pPr>
          </w:p>
        </w:tc>
        <w:tc>
          <w:tcPr>
            <w:tcW w:w="1984" w:type="dxa"/>
          </w:tcPr>
          <w:p w:rsidR="006A183A" w:rsidRPr="005751D7" w:rsidRDefault="005751D7" w:rsidP="006A183A">
            <w:pPr>
              <w:jc w:val="center"/>
              <w:rPr>
                <w:sz w:val="24"/>
              </w:rPr>
            </w:pPr>
            <w:r w:rsidRPr="005751D7">
              <w:rPr>
                <w:rFonts w:hint="eastAsia"/>
                <w:sz w:val="24"/>
              </w:rPr>
              <w:t>丁家桥校区危险品库房改造</w:t>
            </w:r>
          </w:p>
        </w:tc>
        <w:tc>
          <w:tcPr>
            <w:tcW w:w="2977" w:type="dxa"/>
          </w:tcPr>
          <w:p w:rsidR="006A183A" w:rsidRPr="005751D7" w:rsidRDefault="005751D7" w:rsidP="006A183A">
            <w:pPr>
              <w:jc w:val="center"/>
              <w:rPr>
                <w:sz w:val="24"/>
              </w:rPr>
            </w:pPr>
            <w:bookmarkStart w:id="0" w:name="_GoBack"/>
            <w:bookmarkEnd w:id="0"/>
            <w:r w:rsidRPr="005751D7">
              <w:rPr>
                <w:rFonts w:hint="eastAsia"/>
                <w:sz w:val="24"/>
              </w:rPr>
              <w:t>丁家桥校区危险品库房目前主要用于临时存放实验室产生的危险废弃物，根据《</w:t>
            </w:r>
            <w:r w:rsidRPr="005751D7">
              <w:rPr>
                <w:sz w:val="24"/>
              </w:rPr>
              <w:t>危险废物贮存污染控制标准</w:t>
            </w:r>
            <w:r w:rsidRPr="005751D7">
              <w:rPr>
                <w:sz w:val="24"/>
              </w:rPr>
              <w:t>GB18597-2001</w:t>
            </w:r>
            <w:r w:rsidRPr="005751D7">
              <w:rPr>
                <w:rFonts w:hint="eastAsia"/>
                <w:sz w:val="24"/>
              </w:rPr>
              <w:t>》要求，地面和墙裙要用坚固、防渗材料建造，有泄漏液体收集装置和必须有泄漏液体收集装置、气体导出口及气体净化装置。目前，库房不符合相关规定，因此申请改造。</w:t>
            </w:r>
          </w:p>
        </w:tc>
        <w:tc>
          <w:tcPr>
            <w:tcW w:w="5528" w:type="dxa"/>
          </w:tcPr>
          <w:p w:rsidR="005751D7" w:rsidRPr="003D7CC4" w:rsidRDefault="005751D7"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地面与墙面涂环氧树脂漆（</w:t>
            </w:r>
            <w:r w:rsidRPr="003D7CC4">
              <w:rPr>
                <w:rFonts w:ascii="Cambria" w:hAnsi="Cambria" w:hint="eastAsia"/>
                <w:bCs/>
                <w:sz w:val="24"/>
              </w:rPr>
              <w:t>2mm</w:t>
            </w:r>
            <w:r w:rsidRPr="003D7CC4">
              <w:rPr>
                <w:rFonts w:ascii="Cambria" w:hAnsi="Cambria" w:hint="eastAsia"/>
                <w:bCs/>
                <w:sz w:val="24"/>
              </w:rPr>
              <w:t>厚），墙面粉刷</w:t>
            </w:r>
            <w:r w:rsidRPr="003D7CC4">
              <w:rPr>
                <w:rFonts w:ascii="Cambria" w:hAnsi="Cambria" w:hint="eastAsia"/>
                <w:bCs/>
                <w:sz w:val="24"/>
              </w:rPr>
              <w:t>2m</w:t>
            </w:r>
            <w:r w:rsidRPr="003D7CC4">
              <w:rPr>
                <w:rFonts w:ascii="Cambria" w:hAnsi="Cambria" w:hint="eastAsia"/>
                <w:bCs/>
                <w:sz w:val="24"/>
              </w:rPr>
              <w:t>高；窗口上端开一个</w:t>
            </w:r>
            <w:r w:rsidRPr="003D7CC4">
              <w:rPr>
                <w:rFonts w:ascii="Cambria" w:hAnsi="Cambria" w:hint="eastAsia"/>
                <w:bCs/>
                <w:sz w:val="24"/>
              </w:rPr>
              <w:t>400mm*400mm</w:t>
            </w:r>
            <w:r w:rsidRPr="003D7CC4">
              <w:rPr>
                <w:rFonts w:ascii="Cambria" w:hAnsi="Cambria" w:hint="eastAsia"/>
                <w:bCs/>
                <w:sz w:val="24"/>
              </w:rPr>
              <w:t>的排风口，留用于安装气体排风扇和吸附净化装置，排风口四周</w:t>
            </w:r>
            <w:r w:rsidRPr="003D7CC4">
              <w:rPr>
                <w:rFonts w:ascii="Cambria" w:hAnsi="Cambria" w:hint="eastAsia"/>
                <w:bCs/>
                <w:sz w:val="24"/>
              </w:rPr>
              <w:t>1m</w:t>
            </w:r>
            <w:r w:rsidRPr="003D7CC4">
              <w:rPr>
                <w:rFonts w:ascii="Cambria" w:hAnsi="Cambria" w:hint="eastAsia"/>
                <w:bCs/>
                <w:sz w:val="24"/>
              </w:rPr>
              <w:t>之内留一个两孔、功率</w:t>
            </w:r>
            <w:r w:rsidRPr="003D7CC4">
              <w:rPr>
                <w:rFonts w:ascii="Cambria" w:hAnsi="Cambria" w:hint="eastAsia"/>
                <w:bCs/>
                <w:sz w:val="24"/>
              </w:rPr>
              <w:t>2kw</w:t>
            </w:r>
            <w:r w:rsidRPr="003D7CC4">
              <w:rPr>
                <w:rFonts w:ascii="Cambria" w:hAnsi="Cambria" w:hint="eastAsia"/>
                <w:bCs/>
                <w:sz w:val="24"/>
              </w:rPr>
              <w:t>的插座；室内安装防爆灯。（排风扇、防爆灯开关安装在室内门口处）。</w:t>
            </w:r>
          </w:p>
          <w:p w:rsidR="005751D7" w:rsidRPr="003D7CC4" w:rsidRDefault="005751D7"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室内墙边四周建导流槽（宽</w:t>
            </w:r>
            <w:r w:rsidRPr="003D7CC4">
              <w:rPr>
                <w:rFonts w:ascii="Cambria" w:hAnsi="Cambria" w:hint="eastAsia"/>
                <w:bCs/>
                <w:sz w:val="24"/>
              </w:rPr>
              <w:t>10cm*</w:t>
            </w:r>
            <w:r w:rsidRPr="003D7CC4">
              <w:rPr>
                <w:rFonts w:ascii="Cambria" w:hAnsi="Cambria" w:hint="eastAsia"/>
                <w:bCs/>
                <w:sz w:val="24"/>
              </w:rPr>
              <w:t>深</w:t>
            </w:r>
            <w:r w:rsidRPr="003D7CC4">
              <w:rPr>
                <w:rFonts w:ascii="Cambria" w:hAnsi="Cambria" w:hint="eastAsia"/>
                <w:bCs/>
                <w:sz w:val="24"/>
              </w:rPr>
              <w:t>10cm</w:t>
            </w:r>
            <w:r w:rsidRPr="003D7CC4">
              <w:rPr>
                <w:rFonts w:ascii="Cambria" w:hAnsi="Cambria" w:hint="eastAsia"/>
                <w:bCs/>
                <w:sz w:val="24"/>
              </w:rPr>
              <w:t>），室内建液体收集池</w:t>
            </w:r>
            <w:r w:rsidRPr="003D7CC4">
              <w:rPr>
                <w:rFonts w:ascii="Cambria" w:hAnsi="Cambria" w:hint="eastAsia"/>
                <w:bCs/>
                <w:sz w:val="24"/>
              </w:rPr>
              <w:t xml:space="preserve"> (50cm*50cm*50cm)</w:t>
            </w:r>
            <w:r w:rsidRPr="003D7CC4">
              <w:rPr>
                <w:rFonts w:ascii="Cambria" w:hAnsi="Cambria" w:hint="eastAsia"/>
                <w:bCs/>
                <w:sz w:val="24"/>
              </w:rPr>
              <w:t>，导流槽和液体收集池做防渗透处理、底部和四周涂环氧树脂，盖子选用耐腐蚀材质，强度高，能保证液体收集池上面可以正常承重。</w:t>
            </w:r>
          </w:p>
          <w:p w:rsidR="005751D7" w:rsidRDefault="005751D7"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库房</w:t>
            </w:r>
            <w:r>
              <w:rPr>
                <w:rFonts w:ascii="Cambria" w:hAnsi="Cambria" w:hint="eastAsia"/>
                <w:bCs/>
                <w:sz w:val="24"/>
              </w:rPr>
              <w:t>电</w:t>
            </w:r>
            <w:r w:rsidRPr="003D7CC4">
              <w:rPr>
                <w:rFonts w:ascii="Cambria" w:hAnsi="Cambria" w:hint="eastAsia"/>
                <w:bCs/>
                <w:sz w:val="24"/>
              </w:rPr>
              <w:t>路改造。</w:t>
            </w:r>
          </w:p>
          <w:p w:rsidR="006A183A" w:rsidRDefault="006A183A" w:rsidP="006A183A">
            <w:pPr>
              <w:jc w:val="center"/>
              <w:rPr>
                <w:sz w:val="28"/>
                <w:szCs w:val="28"/>
              </w:rPr>
            </w:pPr>
          </w:p>
          <w:p w:rsidR="005751D7" w:rsidRPr="006A183A" w:rsidRDefault="005751D7" w:rsidP="006A183A">
            <w:pPr>
              <w:jc w:val="center"/>
              <w:rPr>
                <w:sz w:val="28"/>
                <w:szCs w:val="28"/>
              </w:rPr>
            </w:pPr>
          </w:p>
        </w:tc>
        <w:tc>
          <w:tcPr>
            <w:tcW w:w="1418" w:type="dxa"/>
          </w:tcPr>
          <w:p w:rsidR="006A183A" w:rsidRPr="006A183A" w:rsidRDefault="005751D7" w:rsidP="006A183A">
            <w:pPr>
              <w:jc w:val="center"/>
              <w:rPr>
                <w:sz w:val="28"/>
                <w:szCs w:val="28"/>
              </w:rPr>
            </w:pPr>
            <w:r>
              <w:rPr>
                <w:rFonts w:hint="eastAsia"/>
                <w:sz w:val="28"/>
                <w:szCs w:val="28"/>
              </w:rPr>
              <w:t>29.4</w:t>
            </w:r>
            <w:r>
              <w:rPr>
                <w:rFonts w:hint="eastAsia"/>
                <w:sz w:val="28"/>
                <w:szCs w:val="28"/>
              </w:rPr>
              <w:t>万元</w:t>
            </w:r>
          </w:p>
        </w:tc>
        <w:tc>
          <w:tcPr>
            <w:tcW w:w="1559" w:type="dxa"/>
          </w:tcPr>
          <w:p w:rsidR="006A183A" w:rsidRPr="006A183A" w:rsidRDefault="0001054A" w:rsidP="006A183A">
            <w:pPr>
              <w:jc w:val="center"/>
              <w:rPr>
                <w:sz w:val="28"/>
                <w:szCs w:val="28"/>
              </w:rPr>
            </w:pPr>
            <w:r>
              <w:rPr>
                <w:rFonts w:hint="eastAsia"/>
                <w:sz w:val="28"/>
                <w:szCs w:val="28"/>
              </w:rPr>
              <w:t>2019</w:t>
            </w:r>
            <w:r>
              <w:rPr>
                <w:rFonts w:hint="eastAsia"/>
                <w:sz w:val="28"/>
                <w:szCs w:val="28"/>
              </w:rPr>
              <w:t>年</w:t>
            </w:r>
            <w:r>
              <w:rPr>
                <w:rFonts w:hint="eastAsia"/>
                <w:sz w:val="28"/>
                <w:szCs w:val="28"/>
              </w:rPr>
              <w:t>8</w:t>
            </w:r>
            <w:r>
              <w:rPr>
                <w:rFonts w:hint="eastAsia"/>
                <w:sz w:val="28"/>
                <w:szCs w:val="28"/>
              </w:rPr>
              <w:t>月</w:t>
            </w:r>
            <w:r>
              <w:rPr>
                <w:rFonts w:hint="eastAsia"/>
                <w:sz w:val="28"/>
                <w:szCs w:val="28"/>
              </w:rPr>
              <w:t>30</w:t>
            </w:r>
            <w:r>
              <w:rPr>
                <w:rFonts w:hint="eastAsia"/>
                <w:sz w:val="28"/>
                <w:szCs w:val="28"/>
              </w:rPr>
              <w:t>日前完成</w:t>
            </w:r>
          </w:p>
        </w:tc>
      </w:tr>
      <w:tr w:rsidR="006A183A" w:rsidTr="006A183A">
        <w:tc>
          <w:tcPr>
            <w:tcW w:w="846" w:type="dxa"/>
          </w:tcPr>
          <w:p w:rsidR="006A183A" w:rsidRDefault="005751D7" w:rsidP="006A183A">
            <w:pPr>
              <w:rPr>
                <w:sz w:val="28"/>
                <w:szCs w:val="28"/>
              </w:rPr>
            </w:pPr>
            <w:r>
              <w:rPr>
                <w:rFonts w:hint="eastAsia"/>
                <w:sz w:val="28"/>
                <w:szCs w:val="28"/>
              </w:rPr>
              <w:lastRenderedPageBreak/>
              <w:t>2</w:t>
            </w:r>
            <w:r>
              <w:rPr>
                <w:rFonts w:hint="eastAsia"/>
                <w:sz w:val="28"/>
                <w:szCs w:val="28"/>
              </w:rPr>
              <w:t>、</w:t>
            </w:r>
          </w:p>
          <w:p w:rsidR="009E4FA5" w:rsidRPr="006A183A" w:rsidRDefault="009E4FA5" w:rsidP="006A183A">
            <w:pPr>
              <w:rPr>
                <w:sz w:val="28"/>
                <w:szCs w:val="28"/>
              </w:rPr>
            </w:pPr>
          </w:p>
        </w:tc>
        <w:tc>
          <w:tcPr>
            <w:tcW w:w="1984" w:type="dxa"/>
          </w:tcPr>
          <w:p w:rsidR="006A183A" w:rsidRPr="006A183A" w:rsidRDefault="005751D7" w:rsidP="006A183A">
            <w:pPr>
              <w:jc w:val="center"/>
              <w:rPr>
                <w:sz w:val="28"/>
                <w:szCs w:val="28"/>
              </w:rPr>
            </w:pPr>
            <w:r>
              <w:rPr>
                <w:rFonts w:hint="eastAsia"/>
                <w:sz w:val="28"/>
                <w:szCs w:val="28"/>
              </w:rPr>
              <w:t>江浦校区危险废物临时存放点改造</w:t>
            </w:r>
          </w:p>
        </w:tc>
        <w:tc>
          <w:tcPr>
            <w:tcW w:w="2977" w:type="dxa"/>
          </w:tcPr>
          <w:p w:rsidR="005751D7" w:rsidRDefault="005751D7" w:rsidP="005751D7">
            <w:pPr>
              <w:pStyle w:val="2"/>
              <w:shd w:val="clear" w:color="auto" w:fill="FFFFFF"/>
              <w:spacing w:after="300" w:line="360" w:lineRule="auto"/>
              <w:ind w:firstLineChars="200" w:firstLine="480"/>
              <w:jc w:val="left"/>
              <w:rPr>
                <w:b w:val="0"/>
                <w:sz w:val="24"/>
                <w:szCs w:val="24"/>
              </w:rPr>
            </w:pPr>
            <w:r w:rsidRPr="00BA72DB">
              <w:rPr>
                <w:rFonts w:hint="eastAsia"/>
                <w:b w:val="0"/>
                <w:sz w:val="24"/>
                <w:szCs w:val="24"/>
              </w:rPr>
              <w:t>沉毅南楼</w:t>
            </w:r>
            <w:r w:rsidRPr="00BA72DB">
              <w:rPr>
                <w:rFonts w:hint="eastAsia"/>
                <w:b w:val="0"/>
                <w:sz w:val="24"/>
                <w:szCs w:val="24"/>
              </w:rPr>
              <w:t>127</w:t>
            </w:r>
            <w:r w:rsidRPr="00BA72DB">
              <w:rPr>
                <w:rFonts w:hint="eastAsia"/>
                <w:b w:val="0"/>
                <w:sz w:val="24"/>
                <w:szCs w:val="24"/>
              </w:rPr>
              <w:t>室目前主要用于临时存放实验室产生的危险废弃物，根据《</w:t>
            </w:r>
            <w:r w:rsidRPr="00BA72DB">
              <w:rPr>
                <w:b w:val="0"/>
                <w:sz w:val="24"/>
                <w:szCs w:val="24"/>
              </w:rPr>
              <w:t>危险废物贮存污染控制标准</w:t>
            </w:r>
            <w:r w:rsidRPr="00BA72DB">
              <w:rPr>
                <w:b w:val="0"/>
                <w:sz w:val="24"/>
                <w:szCs w:val="24"/>
              </w:rPr>
              <w:t>GB18597-2001</w:t>
            </w:r>
            <w:r w:rsidRPr="00BA72DB">
              <w:rPr>
                <w:rFonts w:hint="eastAsia"/>
                <w:b w:val="0"/>
                <w:sz w:val="24"/>
                <w:szCs w:val="24"/>
              </w:rPr>
              <w:t>》要求，地面和墙裙要用坚固、防渗材料建造，有泄漏液体收集装置和必须有泄漏液体收集装置、气体导出口及气体净化装置。目前，库房不符合相关规定，因此申请改造。</w:t>
            </w:r>
          </w:p>
          <w:p w:rsidR="006A183A" w:rsidRPr="006A183A" w:rsidRDefault="006A183A" w:rsidP="006A183A">
            <w:pPr>
              <w:jc w:val="center"/>
              <w:rPr>
                <w:sz w:val="28"/>
                <w:szCs w:val="28"/>
              </w:rPr>
            </w:pPr>
          </w:p>
        </w:tc>
        <w:tc>
          <w:tcPr>
            <w:tcW w:w="5528" w:type="dxa"/>
          </w:tcPr>
          <w:p w:rsidR="0001054A" w:rsidRPr="003D7CC4" w:rsidRDefault="0001054A"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地面与墙面涂环氧树脂漆（</w:t>
            </w:r>
            <w:r w:rsidRPr="003D7CC4">
              <w:rPr>
                <w:rFonts w:ascii="Cambria" w:hAnsi="Cambria" w:hint="eastAsia"/>
                <w:bCs/>
                <w:sz w:val="24"/>
              </w:rPr>
              <w:t>2mm</w:t>
            </w:r>
            <w:r w:rsidRPr="003D7CC4">
              <w:rPr>
                <w:rFonts w:ascii="Cambria" w:hAnsi="Cambria" w:hint="eastAsia"/>
                <w:bCs/>
                <w:sz w:val="24"/>
              </w:rPr>
              <w:t>厚），墙面粉刷</w:t>
            </w:r>
            <w:r w:rsidRPr="003D7CC4">
              <w:rPr>
                <w:rFonts w:ascii="Cambria" w:hAnsi="Cambria" w:hint="eastAsia"/>
                <w:bCs/>
                <w:sz w:val="24"/>
              </w:rPr>
              <w:t>2m</w:t>
            </w:r>
            <w:r w:rsidRPr="003D7CC4">
              <w:rPr>
                <w:rFonts w:ascii="Cambria" w:hAnsi="Cambria" w:hint="eastAsia"/>
                <w:bCs/>
                <w:sz w:val="24"/>
              </w:rPr>
              <w:t>高；</w:t>
            </w:r>
            <w:r>
              <w:rPr>
                <w:rFonts w:ascii="Cambria" w:hAnsi="Cambria" w:hint="eastAsia"/>
                <w:bCs/>
                <w:sz w:val="24"/>
              </w:rPr>
              <w:t>室内</w:t>
            </w:r>
            <w:r w:rsidRPr="003D7CC4">
              <w:rPr>
                <w:rFonts w:ascii="Cambria" w:hAnsi="Cambria" w:hint="eastAsia"/>
                <w:bCs/>
                <w:sz w:val="24"/>
              </w:rPr>
              <w:t>排风口</w:t>
            </w:r>
            <w:r>
              <w:rPr>
                <w:rFonts w:ascii="Cambria" w:hAnsi="Cambria" w:hint="eastAsia"/>
                <w:bCs/>
                <w:sz w:val="24"/>
              </w:rPr>
              <w:t>处</w:t>
            </w:r>
            <w:r w:rsidRPr="003D7CC4">
              <w:rPr>
                <w:rFonts w:ascii="Cambria" w:hAnsi="Cambria" w:hint="eastAsia"/>
                <w:bCs/>
                <w:sz w:val="24"/>
              </w:rPr>
              <w:t>安装气体排风扇和吸附净化装置；室内安装防爆灯。</w:t>
            </w:r>
          </w:p>
          <w:p w:rsidR="0001054A" w:rsidRPr="003D7CC4" w:rsidRDefault="0001054A"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室内墙边四周建导流槽（宽</w:t>
            </w:r>
            <w:r w:rsidRPr="003D7CC4">
              <w:rPr>
                <w:rFonts w:ascii="Cambria" w:hAnsi="Cambria" w:hint="eastAsia"/>
                <w:bCs/>
                <w:sz w:val="24"/>
              </w:rPr>
              <w:t>10cm*</w:t>
            </w:r>
            <w:r w:rsidRPr="003D7CC4">
              <w:rPr>
                <w:rFonts w:ascii="Cambria" w:hAnsi="Cambria" w:hint="eastAsia"/>
                <w:bCs/>
                <w:sz w:val="24"/>
              </w:rPr>
              <w:t>深</w:t>
            </w:r>
            <w:r w:rsidRPr="003D7CC4">
              <w:rPr>
                <w:rFonts w:ascii="Cambria" w:hAnsi="Cambria" w:hint="eastAsia"/>
                <w:bCs/>
                <w:sz w:val="24"/>
              </w:rPr>
              <w:t>10cm</w:t>
            </w:r>
            <w:r w:rsidRPr="003D7CC4">
              <w:rPr>
                <w:rFonts w:ascii="Cambria" w:hAnsi="Cambria" w:hint="eastAsia"/>
                <w:bCs/>
                <w:sz w:val="24"/>
              </w:rPr>
              <w:t>），室内建液体收集池</w:t>
            </w:r>
            <w:r w:rsidRPr="003D7CC4">
              <w:rPr>
                <w:rFonts w:ascii="Cambria" w:hAnsi="Cambria" w:hint="eastAsia"/>
                <w:bCs/>
                <w:sz w:val="24"/>
              </w:rPr>
              <w:t xml:space="preserve"> (50cm*50cm*50cm)</w:t>
            </w:r>
            <w:r w:rsidRPr="003D7CC4">
              <w:rPr>
                <w:rFonts w:ascii="Cambria" w:hAnsi="Cambria" w:hint="eastAsia"/>
                <w:bCs/>
                <w:sz w:val="24"/>
              </w:rPr>
              <w:t>，导流槽和液体收集池做防渗透处理、底部和四周涂环氧树脂，盖子选用耐腐蚀材质，强度高，能保证液体收集池上面可以正常承重。</w:t>
            </w:r>
          </w:p>
          <w:p w:rsidR="0001054A" w:rsidRDefault="0001054A" w:rsidP="004F7FCA">
            <w:pPr>
              <w:numPr>
                <w:ilvl w:val="0"/>
                <w:numId w:val="1"/>
              </w:numPr>
              <w:spacing w:beforeLines="50" w:line="360" w:lineRule="auto"/>
              <w:ind w:left="0" w:firstLine="0"/>
              <w:rPr>
                <w:rFonts w:ascii="Cambria" w:hAnsi="Cambria"/>
                <w:bCs/>
                <w:sz w:val="24"/>
              </w:rPr>
            </w:pPr>
            <w:r w:rsidRPr="003D7CC4">
              <w:rPr>
                <w:rFonts w:ascii="Cambria" w:hAnsi="Cambria" w:hint="eastAsia"/>
                <w:bCs/>
                <w:sz w:val="24"/>
              </w:rPr>
              <w:t>库房</w:t>
            </w:r>
            <w:r>
              <w:rPr>
                <w:rFonts w:ascii="Cambria" w:hAnsi="Cambria" w:hint="eastAsia"/>
                <w:bCs/>
                <w:sz w:val="24"/>
              </w:rPr>
              <w:t>电</w:t>
            </w:r>
            <w:r w:rsidRPr="003D7CC4">
              <w:rPr>
                <w:rFonts w:ascii="Cambria" w:hAnsi="Cambria" w:hint="eastAsia"/>
                <w:bCs/>
                <w:sz w:val="24"/>
              </w:rPr>
              <w:t>路改造。</w:t>
            </w:r>
          </w:p>
          <w:p w:rsidR="006A183A" w:rsidRPr="006A183A" w:rsidRDefault="006A183A" w:rsidP="006A183A">
            <w:pPr>
              <w:jc w:val="center"/>
              <w:rPr>
                <w:sz w:val="28"/>
                <w:szCs w:val="28"/>
              </w:rPr>
            </w:pPr>
          </w:p>
        </w:tc>
        <w:tc>
          <w:tcPr>
            <w:tcW w:w="1418" w:type="dxa"/>
          </w:tcPr>
          <w:p w:rsidR="006A183A" w:rsidRPr="006A183A" w:rsidRDefault="0001054A" w:rsidP="006A183A">
            <w:pPr>
              <w:jc w:val="center"/>
              <w:rPr>
                <w:sz w:val="28"/>
                <w:szCs w:val="28"/>
              </w:rPr>
            </w:pPr>
            <w:r>
              <w:rPr>
                <w:rFonts w:hint="eastAsia"/>
                <w:sz w:val="28"/>
                <w:szCs w:val="28"/>
              </w:rPr>
              <w:t>20.1</w:t>
            </w:r>
            <w:r>
              <w:rPr>
                <w:rFonts w:hint="eastAsia"/>
                <w:sz w:val="28"/>
                <w:szCs w:val="28"/>
              </w:rPr>
              <w:t>万元</w:t>
            </w:r>
          </w:p>
        </w:tc>
        <w:tc>
          <w:tcPr>
            <w:tcW w:w="1559" w:type="dxa"/>
          </w:tcPr>
          <w:p w:rsidR="006A183A" w:rsidRPr="006A183A" w:rsidRDefault="0001054A" w:rsidP="006A183A">
            <w:pPr>
              <w:jc w:val="center"/>
              <w:rPr>
                <w:sz w:val="28"/>
                <w:szCs w:val="28"/>
              </w:rPr>
            </w:pPr>
            <w:r>
              <w:rPr>
                <w:rFonts w:hint="eastAsia"/>
                <w:sz w:val="28"/>
                <w:szCs w:val="28"/>
              </w:rPr>
              <w:t>2019</w:t>
            </w:r>
            <w:r>
              <w:rPr>
                <w:rFonts w:hint="eastAsia"/>
                <w:sz w:val="28"/>
                <w:szCs w:val="28"/>
              </w:rPr>
              <w:t>年</w:t>
            </w:r>
            <w:r>
              <w:rPr>
                <w:rFonts w:hint="eastAsia"/>
                <w:sz w:val="28"/>
                <w:szCs w:val="28"/>
              </w:rPr>
              <w:t>8</w:t>
            </w:r>
            <w:r>
              <w:rPr>
                <w:rFonts w:hint="eastAsia"/>
                <w:sz w:val="28"/>
                <w:szCs w:val="28"/>
              </w:rPr>
              <w:t>月</w:t>
            </w:r>
            <w:r>
              <w:rPr>
                <w:rFonts w:hint="eastAsia"/>
                <w:sz w:val="28"/>
                <w:szCs w:val="28"/>
              </w:rPr>
              <w:t>30</w:t>
            </w:r>
            <w:r>
              <w:rPr>
                <w:rFonts w:hint="eastAsia"/>
                <w:sz w:val="28"/>
                <w:szCs w:val="28"/>
              </w:rPr>
              <w:t>日前完成</w:t>
            </w:r>
          </w:p>
        </w:tc>
      </w:tr>
      <w:tr w:rsidR="006A183A" w:rsidTr="00BD43C4">
        <w:tc>
          <w:tcPr>
            <w:tcW w:w="2830" w:type="dxa"/>
            <w:gridSpan w:val="2"/>
          </w:tcPr>
          <w:p w:rsidR="006A183A" w:rsidRPr="006A183A" w:rsidRDefault="006A183A" w:rsidP="006A183A">
            <w:pPr>
              <w:jc w:val="center"/>
              <w:rPr>
                <w:sz w:val="28"/>
                <w:szCs w:val="28"/>
              </w:rPr>
            </w:pPr>
            <w:r>
              <w:rPr>
                <w:rFonts w:hint="eastAsia"/>
                <w:sz w:val="28"/>
                <w:szCs w:val="28"/>
              </w:rPr>
              <w:t>申报单位</w:t>
            </w:r>
          </w:p>
        </w:tc>
        <w:tc>
          <w:tcPr>
            <w:tcW w:w="11482" w:type="dxa"/>
            <w:gridSpan w:val="4"/>
          </w:tcPr>
          <w:p w:rsidR="006A183A" w:rsidRPr="006A183A" w:rsidRDefault="004F7FCA" w:rsidP="006A183A">
            <w:pPr>
              <w:jc w:val="center"/>
              <w:rPr>
                <w:sz w:val="28"/>
                <w:szCs w:val="28"/>
              </w:rPr>
            </w:pPr>
            <w:r>
              <w:rPr>
                <w:rFonts w:hint="eastAsia"/>
                <w:sz w:val="28"/>
                <w:szCs w:val="28"/>
              </w:rPr>
              <w:t>资源保障部</w:t>
            </w:r>
          </w:p>
        </w:tc>
      </w:tr>
      <w:tr w:rsidR="006A183A" w:rsidTr="006A183A">
        <w:trPr>
          <w:trHeight w:val="424"/>
        </w:trPr>
        <w:tc>
          <w:tcPr>
            <w:tcW w:w="2830" w:type="dxa"/>
            <w:gridSpan w:val="2"/>
            <w:vMerge w:val="restart"/>
          </w:tcPr>
          <w:p w:rsidR="006A183A" w:rsidRDefault="006A183A" w:rsidP="006A183A">
            <w:pPr>
              <w:adjustRightInd w:val="0"/>
              <w:snapToGrid w:val="0"/>
              <w:rPr>
                <w:sz w:val="28"/>
                <w:szCs w:val="28"/>
              </w:rPr>
            </w:pPr>
          </w:p>
          <w:p w:rsidR="006A183A" w:rsidRDefault="006A183A" w:rsidP="006A183A">
            <w:pPr>
              <w:adjustRightInd w:val="0"/>
              <w:snapToGrid w:val="0"/>
              <w:jc w:val="center"/>
              <w:rPr>
                <w:sz w:val="28"/>
                <w:szCs w:val="28"/>
              </w:rPr>
            </w:pPr>
            <w:r>
              <w:rPr>
                <w:rFonts w:hint="eastAsia"/>
                <w:sz w:val="28"/>
                <w:szCs w:val="28"/>
              </w:rPr>
              <w:t>部门负责人</w:t>
            </w:r>
          </w:p>
          <w:p w:rsidR="006A183A" w:rsidRDefault="006A183A" w:rsidP="006A183A">
            <w:pPr>
              <w:adjustRightInd w:val="0"/>
              <w:snapToGrid w:val="0"/>
              <w:jc w:val="center"/>
              <w:rPr>
                <w:sz w:val="28"/>
                <w:szCs w:val="28"/>
              </w:rPr>
            </w:pPr>
            <w:r w:rsidRPr="001412C8">
              <w:rPr>
                <w:rFonts w:hint="eastAsia"/>
                <w:sz w:val="28"/>
                <w:szCs w:val="28"/>
              </w:rPr>
              <w:t>审核意见</w:t>
            </w:r>
          </w:p>
        </w:tc>
        <w:tc>
          <w:tcPr>
            <w:tcW w:w="8505" w:type="dxa"/>
            <w:gridSpan w:val="2"/>
            <w:vMerge w:val="restart"/>
          </w:tcPr>
          <w:p w:rsidR="006A183A" w:rsidRDefault="006A183A" w:rsidP="006A183A">
            <w:pPr>
              <w:adjustRightInd w:val="0"/>
              <w:snapToGrid w:val="0"/>
              <w:jc w:val="center"/>
              <w:rPr>
                <w:sz w:val="28"/>
                <w:szCs w:val="28"/>
              </w:rPr>
            </w:pPr>
          </w:p>
          <w:p w:rsidR="006A183A" w:rsidRDefault="006A183A" w:rsidP="006A183A">
            <w:pPr>
              <w:adjustRightInd w:val="0"/>
              <w:snapToGrid w:val="0"/>
              <w:jc w:val="center"/>
              <w:rPr>
                <w:sz w:val="28"/>
                <w:szCs w:val="28"/>
              </w:rPr>
            </w:pPr>
          </w:p>
          <w:p w:rsidR="006A183A" w:rsidRPr="001412C8" w:rsidRDefault="006A183A" w:rsidP="006A183A">
            <w:pPr>
              <w:adjustRightInd w:val="0"/>
              <w:snapToGrid w:val="0"/>
              <w:jc w:val="center"/>
              <w:rPr>
                <w:sz w:val="28"/>
                <w:szCs w:val="28"/>
              </w:rPr>
            </w:pPr>
            <w:r>
              <w:rPr>
                <w:rFonts w:hint="eastAsia"/>
                <w:sz w:val="28"/>
                <w:szCs w:val="28"/>
              </w:rPr>
              <w:t xml:space="preserve"> </w:t>
            </w:r>
            <w:r w:rsidRPr="001412C8">
              <w:rPr>
                <w:rFonts w:hint="eastAsia"/>
                <w:sz w:val="28"/>
                <w:szCs w:val="28"/>
              </w:rPr>
              <w:t>签字：</w:t>
            </w:r>
          </w:p>
          <w:p w:rsidR="006A183A" w:rsidRDefault="006A183A" w:rsidP="006A183A">
            <w:pPr>
              <w:adjustRightInd w:val="0"/>
              <w:snapToGrid w:val="0"/>
              <w:jc w:val="center"/>
              <w:rPr>
                <w:sz w:val="28"/>
                <w:szCs w:val="28"/>
              </w:rPr>
            </w:pPr>
            <w:r>
              <w:rPr>
                <w:rFonts w:hint="eastAsia"/>
                <w:sz w:val="28"/>
                <w:szCs w:val="28"/>
              </w:rPr>
              <w:t xml:space="preserve"> </w:t>
            </w:r>
            <w:r w:rsidRPr="001412C8">
              <w:rPr>
                <w:rFonts w:hint="eastAsia"/>
                <w:sz w:val="28"/>
                <w:szCs w:val="28"/>
              </w:rPr>
              <w:t>盖章：</w:t>
            </w:r>
          </w:p>
        </w:tc>
        <w:tc>
          <w:tcPr>
            <w:tcW w:w="1418" w:type="dxa"/>
          </w:tcPr>
          <w:p w:rsidR="006A183A" w:rsidRPr="006A183A" w:rsidRDefault="006A183A" w:rsidP="006A183A">
            <w:pPr>
              <w:jc w:val="center"/>
              <w:rPr>
                <w:sz w:val="28"/>
                <w:szCs w:val="28"/>
              </w:rPr>
            </w:pPr>
            <w:r>
              <w:rPr>
                <w:rFonts w:hint="eastAsia"/>
                <w:sz w:val="28"/>
                <w:szCs w:val="28"/>
              </w:rPr>
              <w:t>联系人</w:t>
            </w:r>
          </w:p>
        </w:tc>
        <w:tc>
          <w:tcPr>
            <w:tcW w:w="1559" w:type="dxa"/>
          </w:tcPr>
          <w:p w:rsidR="006A183A" w:rsidRPr="006A183A" w:rsidRDefault="004F7FCA" w:rsidP="006A183A">
            <w:pPr>
              <w:jc w:val="center"/>
              <w:rPr>
                <w:sz w:val="28"/>
                <w:szCs w:val="28"/>
              </w:rPr>
            </w:pPr>
            <w:r>
              <w:rPr>
                <w:rFonts w:hint="eastAsia"/>
                <w:sz w:val="28"/>
                <w:szCs w:val="28"/>
              </w:rPr>
              <w:t>李强</w:t>
            </w:r>
          </w:p>
        </w:tc>
      </w:tr>
      <w:tr w:rsidR="006A183A" w:rsidTr="006A183A">
        <w:trPr>
          <w:trHeight w:val="504"/>
        </w:trPr>
        <w:tc>
          <w:tcPr>
            <w:tcW w:w="2830" w:type="dxa"/>
            <w:gridSpan w:val="2"/>
            <w:vMerge/>
          </w:tcPr>
          <w:p w:rsidR="006A183A" w:rsidRDefault="006A183A" w:rsidP="006A183A">
            <w:pPr>
              <w:adjustRightInd w:val="0"/>
              <w:snapToGrid w:val="0"/>
              <w:jc w:val="center"/>
              <w:rPr>
                <w:sz w:val="28"/>
                <w:szCs w:val="28"/>
              </w:rPr>
            </w:pPr>
          </w:p>
        </w:tc>
        <w:tc>
          <w:tcPr>
            <w:tcW w:w="8505" w:type="dxa"/>
            <w:gridSpan w:val="2"/>
            <w:vMerge/>
          </w:tcPr>
          <w:p w:rsidR="006A183A" w:rsidRDefault="006A183A" w:rsidP="006A183A">
            <w:pPr>
              <w:snapToGrid w:val="0"/>
              <w:rPr>
                <w:sz w:val="28"/>
                <w:szCs w:val="28"/>
              </w:rPr>
            </w:pPr>
          </w:p>
        </w:tc>
        <w:tc>
          <w:tcPr>
            <w:tcW w:w="1418" w:type="dxa"/>
          </w:tcPr>
          <w:p w:rsidR="006A183A" w:rsidRDefault="006A183A" w:rsidP="006A183A">
            <w:pPr>
              <w:jc w:val="center"/>
              <w:rPr>
                <w:sz w:val="28"/>
                <w:szCs w:val="28"/>
              </w:rPr>
            </w:pPr>
            <w:r>
              <w:rPr>
                <w:rFonts w:hint="eastAsia"/>
                <w:sz w:val="28"/>
                <w:szCs w:val="28"/>
              </w:rPr>
              <w:t>联系电话</w:t>
            </w:r>
          </w:p>
        </w:tc>
        <w:tc>
          <w:tcPr>
            <w:tcW w:w="1559" w:type="dxa"/>
          </w:tcPr>
          <w:p w:rsidR="006A183A" w:rsidRPr="006A183A" w:rsidRDefault="004F7FCA" w:rsidP="006A183A">
            <w:pPr>
              <w:jc w:val="center"/>
              <w:rPr>
                <w:sz w:val="28"/>
                <w:szCs w:val="28"/>
              </w:rPr>
            </w:pPr>
            <w:r>
              <w:rPr>
                <w:rFonts w:hint="eastAsia"/>
                <w:sz w:val="28"/>
                <w:szCs w:val="28"/>
              </w:rPr>
              <w:t>18362097195</w:t>
            </w:r>
          </w:p>
        </w:tc>
      </w:tr>
    </w:tbl>
    <w:p w:rsidR="006A183A" w:rsidRPr="00742B75" w:rsidRDefault="006A183A" w:rsidP="004F7FCA">
      <w:pPr>
        <w:spacing w:afterLines="50"/>
        <w:rPr>
          <w:b/>
          <w:bCs/>
          <w:sz w:val="36"/>
          <w:szCs w:val="36"/>
        </w:rPr>
      </w:pPr>
    </w:p>
    <w:sectPr w:rsidR="006A183A" w:rsidRPr="00742B75" w:rsidSect="006A183A">
      <w:pgSz w:w="16838" w:h="11906" w:orient="landscape"/>
      <w:pgMar w:top="1440" w:right="1191" w:bottom="128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EB" w:rsidRDefault="00702DEB" w:rsidP="005751D7">
      <w:r>
        <w:separator/>
      </w:r>
    </w:p>
  </w:endnote>
  <w:endnote w:type="continuationSeparator" w:id="0">
    <w:p w:rsidR="00702DEB" w:rsidRDefault="00702DEB" w:rsidP="005751D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EB" w:rsidRDefault="00702DEB" w:rsidP="005751D7">
      <w:r>
        <w:separator/>
      </w:r>
    </w:p>
  </w:footnote>
  <w:footnote w:type="continuationSeparator" w:id="0">
    <w:p w:rsidR="00702DEB" w:rsidRDefault="00702DEB" w:rsidP="00575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72A11"/>
    <w:multiLevelType w:val="hybridMultilevel"/>
    <w:tmpl w:val="2AAC53C4"/>
    <w:lvl w:ilvl="0" w:tplc="E1CC093E">
      <w:start w:val="1"/>
      <w:numFmt w:val="decimal"/>
      <w:lvlText w:val="%1、"/>
      <w:lvlJc w:val="left"/>
      <w:pPr>
        <w:ind w:left="360" w:hanging="360"/>
      </w:pPr>
      <w:rPr>
        <w:rFonts w:ascii="Cambria" w:eastAsia="宋体" w:hAnsi="Cambr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83A"/>
    <w:rsid w:val="0001054A"/>
    <w:rsid w:val="00115CDD"/>
    <w:rsid w:val="004F7FCA"/>
    <w:rsid w:val="005751D7"/>
    <w:rsid w:val="006A183A"/>
    <w:rsid w:val="00702DEB"/>
    <w:rsid w:val="008706BD"/>
    <w:rsid w:val="009E4FA5"/>
    <w:rsid w:val="00DA7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83A"/>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5751D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75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51D7"/>
    <w:rPr>
      <w:rFonts w:ascii="Times New Roman" w:eastAsia="宋体" w:hAnsi="Times New Roman" w:cs="Times New Roman"/>
      <w:sz w:val="18"/>
      <w:szCs w:val="18"/>
    </w:rPr>
  </w:style>
  <w:style w:type="paragraph" w:styleId="a5">
    <w:name w:val="footer"/>
    <w:basedOn w:val="a"/>
    <w:link w:val="Char0"/>
    <w:uiPriority w:val="99"/>
    <w:semiHidden/>
    <w:unhideWhenUsed/>
    <w:rsid w:val="005751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751D7"/>
    <w:rPr>
      <w:rFonts w:ascii="Times New Roman" w:eastAsia="宋体" w:hAnsi="Times New Roman" w:cs="Times New Roman"/>
      <w:sz w:val="18"/>
      <w:szCs w:val="18"/>
    </w:rPr>
  </w:style>
  <w:style w:type="character" w:customStyle="1" w:styleId="2Char">
    <w:name w:val="标题 2 Char"/>
    <w:basedOn w:val="a0"/>
    <w:link w:val="2"/>
    <w:rsid w:val="005751D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5</cp:revision>
  <cp:lastPrinted>2018-10-26T02:09:00Z</cp:lastPrinted>
  <dcterms:created xsi:type="dcterms:W3CDTF">2018-09-25T03:15:00Z</dcterms:created>
  <dcterms:modified xsi:type="dcterms:W3CDTF">2018-10-26T02:13:00Z</dcterms:modified>
</cp:coreProperties>
</file>