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EF" w:rsidRDefault="00314AEF" w:rsidP="00314AEF">
      <w:pPr>
        <w:tabs>
          <w:tab w:val="left" w:pos="1440"/>
          <w:tab w:val="left" w:pos="4860"/>
        </w:tabs>
        <w:adjustRightInd w:val="0"/>
        <w:snapToGrid w:val="0"/>
        <w:spacing w:line="540" w:lineRule="exact"/>
        <w:jc w:val="left"/>
        <w:rPr>
          <w:rFonts w:eastAsia="隶书"/>
          <w:color w:val="000000"/>
          <w:sz w:val="36"/>
          <w:szCs w:val="36"/>
        </w:rPr>
      </w:pPr>
      <w:r>
        <w:rPr>
          <w:rFonts w:eastAsia="隶书" w:hint="eastAsia"/>
          <w:color w:val="000000"/>
          <w:sz w:val="36"/>
          <w:szCs w:val="36"/>
        </w:rPr>
        <w:t>附件</w:t>
      </w:r>
      <w:r w:rsidR="00184359">
        <w:rPr>
          <w:rFonts w:eastAsia="隶书" w:hint="eastAsia"/>
          <w:color w:val="000000"/>
          <w:sz w:val="36"/>
          <w:szCs w:val="36"/>
        </w:rPr>
        <w:t>2</w:t>
      </w:r>
      <w:bookmarkStart w:id="0" w:name="_GoBack"/>
      <w:bookmarkEnd w:id="0"/>
      <w:r>
        <w:rPr>
          <w:rFonts w:eastAsia="隶书" w:hint="eastAsia"/>
          <w:color w:val="000000"/>
          <w:sz w:val="36"/>
          <w:szCs w:val="36"/>
        </w:rPr>
        <w:t>：</w:t>
      </w:r>
    </w:p>
    <w:p w:rsidR="007633AE" w:rsidRPr="009964BC" w:rsidRDefault="007633AE" w:rsidP="007633AE">
      <w:pPr>
        <w:tabs>
          <w:tab w:val="left" w:pos="1440"/>
          <w:tab w:val="left" w:pos="4860"/>
        </w:tabs>
        <w:adjustRightInd w:val="0"/>
        <w:snapToGrid w:val="0"/>
        <w:spacing w:line="540" w:lineRule="exact"/>
        <w:jc w:val="center"/>
        <w:rPr>
          <w:rFonts w:eastAsia="隶书"/>
          <w:color w:val="000000"/>
          <w:sz w:val="36"/>
          <w:szCs w:val="36"/>
        </w:rPr>
      </w:pPr>
      <w:r>
        <w:rPr>
          <w:rFonts w:eastAsia="隶书"/>
          <w:color w:val="000000"/>
          <w:sz w:val="36"/>
          <w:szCs w:val="36"/>
        </w:rPr>
        <w:t>国家</w:t>
      </w:r>
      <w:r w:rsidRPr="009964BC">
        <w:rPr>
          <w:rFonts w:eastAsia="隶书"/>
          <w:color w:val="000000"/>
          <w:sz w:val="36"/>
          <w:szCs w:val="36"/>
        </w:rPr>
        <w:t>虚拟仿真实验教学项目遴选指标体系</w:t>
      </w:r>
    </w:p>
    <w:tbl>
      <w:tblPr>
        <w:tblpPr w:leftFromText="180" w:rightFromText="180" w:vertAnchor="text" w:horzAnchor="margin" w:tblpXSpec="center" w:tblpY="228"/>
        <w:tblW w:w="88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51"/>
        <w:gridCol w:w="6946"/>
      </w:tblGrid>
      <w:tr w:rsidR="007633AE" w:rsidRPr="009964BC" w:rsidTr="00CC580E">
        <w:trPr>
          <w:trHeight w:val="558"/>
        </w:trPr>
        <w:tc>
          <w:tcPr>
            <w:tcW w:w="8897" w:type="dxa"/>
            <w:gridSpan w:val="2"/>
            <w:tcBorders>
              <w:top w:val="single" w:sz="4" w:space="0" w:color="auto"/>
              <w:left w:val="single" w:sz="4" w:space="0" w:color="auto"/>
              <w:bottom w:val="single" w:sz="6" w:space="0" w:color="auto"/>
              <w:right w:val="single" w:sz="4" w:space="0" w:color="auto"/>
            </w:tcBorders>
            <w:vAlign w:val="center"/>
          </w:tcPr>
          <w:p w:rsidR="007633AE" w:rsidRPr="009964BC" w:rsidRDefault="007633AE" w:rsidP="007633AE">
            <w:pPr>
              <w:tabs>
                <w:tab w:val="left" w:pos="4633"/>
                <w:tab w:val="left" w:pos="4909"/>
                <w:tab w:val="left" w:pos="5598"/>
              </w:tabs>
              <w:snapToGrid w:val="0"/>
              <w:spacing w:beforeLines="10" w:before="31" w:afterLines="10" w:after="31" w:line="400" w:lineRule="exact"/>
              <w:jc w:val="center"/>
              <w:rPr>
                <w:rFonts w:eastAsia="仿宋_GB2312"/>
                <w:sz w:val="28"/>
                <w:szCs w:val="28"/>
              </w:rPr>
            </w:pPr>
            <w:r w:rsidRPr="009964BC">
              <w:rPr>
                <w:rFonts w:eastAsia="仿宋_GB2312"/>
                <w:b/>
                <w:bCs/>
                <w:color w:val="0D0D0D"/>
                <w:kern w:val="0"/>
                <w:sz w:val="28"/>
                <w:szCs w:val="28"/>
              </w:rPr>
              <w:t>一、合格指标（</w:t>
            </w:r>
            <w:r w:rsidRPr="009964BC">
              <w:rPr>
                <w:rFonts w:eastAsia="仿宋_GB2312"/>
                <w:b/>
                <w:bCs/>
                <w:color w:val="0D0D0D"/>
                <w:kern w:val="0"/>
                <w:sz w:val="28"/>
                <w:szCs w:val="28"/>
              </w:rPr>
              <w:t>20</w:t>
            </w:r>
            <w:r w:rsidRPr="009964BC">
              <w:rPr>
                <w:rFonts w:eastAsia="仿宋_GB2312"/>
                <w:b/>
                <w:bCs/>
                <w:color w:val="0D0D0D"/>
                <w:kern w:val="0"/>
                <w:sz w:val="28"/>
                <w:szCs w:val="28"/>
              </w:rPr>
              <w:t>分）</w:t>
            </w:r>
          </w:p>
        </w:tc>
      </w:tr>
      <w:tr w:rsidR="007633AE" w:rsidRPr="009964BC" w:rsidTr="00CC580E">
        <w:trPr>
          <w:trHeight w:val="613"/>
        </w:trPr>
        <w:tc>
          <w:tcPr>
            <w:tcW w:w="8897" w:type="dxa"/>
            <w:gridSpan w:val="2"/>
            <w:tcBorders>
              <w:top w:val="single" w:sz="6" w:space="0" w:color="auto"/>
              <w:left w:val="single" w:sz="4" w:space="0" w:color="auto"/>
              <w:bottom w:val="single" w:sz="6" w:space="0" w:color="auto"/>
              <w:right w:val="single" w:sz="4" w:space="0" w:color="auto"/>
            </w:tcBorders>
            <w:vAlign w:val="center"/>
          </w:tcPr>
          <w:p w:rsidR="007633AE" w:rsidRPr="009964BC" w:rsidRDefault="007633AE" w:rsidP="007633AE">
            <w:pPr>
              <w:pStyle w:val="1"/>
              <w:numPr>
                <w:ilvl w:val="0"/>
                <w:numId w:val="2"/>
              </w:numPr>
              <w:snapToGrid w:val="0"/>
              <w:spacing w:beforeLines="10" w:before="31" w:afterLines="10" w:after="31" w:line="360" w:lineRule="exact"/>
              <w:ind w:firstLineChars="0"/>
              <w:jc w:val="left"/>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项目</w:t>
            </w:r>
            <w:r w:rsidRPr="009964BC">
              <w:rPr>
                <w:rFonts w:ascii="Times New Roman" w:eastAsia="仿宋_GB2312" w:hAnsi="Times New Roman" w:cs="Times New Roman"/>
                <w:color w:val="0D0D0D"/>
                <w:kern w:val="0"/>
              </w:rPr>
              <w:t>“</w:t>
            </w:r>
            <w:r w:rsidRPr="009964BC">
              <w:rPr>
                <w:rFonts w:ascii="Times New Roman" w:eastAsia="仿宋_GB2312" w:hAnsi="Times New Roman" w:cs="Times New Roman"/>
                <w:color w:val="0D0D0D"/>
                <w:kern w:val="0"/>
              </w:rPr>
              <w:t>能实不虚</w:t>
            </w:r>
            <w:r w:rsidRPr="009964BC">
              <w:rPr>
                <w:rFonts w:ascii="Times New Roman" w:eastAsia="仿宋_GB2312" w:hAnsi="Times New Roman" w:cs="Times New Roman"/>
                <w:color w:val="0D0D0D"/>
                <w:kern w:val="0"/>
              </w:rPr>
              <w:t>”</w:t>
            </w:r>
            <w:r w:rsidRPr="009964BC">
              <w:rPr>
                <w:rFonts w:ascii="Times New Roman" w:eastAsia="仿宋_GB2312" w:hAnsi="Times New Roman" w:cs="Times New Roman"/>
                <w:color w:val="0D0D0D"/>
                <w:kern w:val="0"/>
              </w:rPr>
              <w:t>，支撑学生综合能力培养，至少满足</w:t>
            </w:r>
            <w:r w:rsidRPr="009964BC">
              <w:rPr>
                <w:rFonts w:ascii="Times New Roman" w:eastAsia="仿宋_GB2312" w:hAnsi="Times New Roman" w:cs="Times New Roman"/>
                <w:color w:val="0D0D0D"/>
                <w:kern w:val="0"/>
              </w:rPr>
              <w:t>2</w:t>
            </w:r>
            <w:r w:rsidRPr="009964BC">
              <w:rPr>
                <w:rFonts w:ascii="Times New Roman" w:eastAsia="仿宋_GB2312" w:hAnsi="Times New Roman" w:cs="Times New Roman"/>
                <w:color w:val="0D0D0D"/>
                <w:kern w:val="0"/>
              </w:rPr>
              <w:t>个课时的实验教学需求，学生</w:t>
            </w:r>
            <w:r>
              <w:rPr>
                <w:rFonts w:ascii="Times New Roman" w:eastAsia="仿宋_GB2312" w:hAnsi="Times New Roman" w:cs="Times New Roman" w:hint="eastAsia"/>
                <w:color w:val="0D0D0D"/>
                <w:kern w:val="0"/>
              </w:rPr>
              <w:t>交互式</w:t>
            </w:r>
            <w:r w:rsidRPr="009964BC">
              <w:rPr>
                <w:rFonts w:ascii="Times New Roman" w:eastAsia="仿宋_GB2312" w:hAnsi="Times New Roman" w:cs="Times New Roman"/>
                <w:color w:val="0D0D0D"/>
                <w:kern w:val="0"/>
              </w:rPr>
              <w:t>实验操作步骤不得少于</w:t>
            </w:r>
            <w:r w:rsidRPr="009964BC">
              <w:rPr>
                <w:rFonts w:ascii="Times New Roman" w:eastAsia="仿宋_GB2312" w:hAnsi="Times New Roman" w:cs="Times New Roman"/>
                <w:color w:val="0D0D0D"/>
                <w:kern w:val="0"/>
              </w:rPr>
              <w:t>10</w:t>
            </w:r>
            <w:r w:rsidRPr="009964BC">
              <w:rPr>
                <w:rFonts w:ascii="Times New Roman" w:eastAsia="仿宋_GB2312" w:hAnsi="Times New Roman" w:cs="Times New Roman"/>
                <w:color w:val="0D0D0D"/>
                <w:kern w:val="0"/>
              </w:rPr>
              <w:t>步（</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p>
          <w:p w:rsidR="007633AE" w:rsidRPr="009964BC" w:rsidRDefault="007633AE" w:rsidP="007633AE">
            <w:pPr>
              <w:pStyle w:val="1"/>
              <w:numPr>
                <w:ilvl w:val="0"/>
                <w:numId w:val="2"/>
              </w:numPr>
              <w:snapToGrid w:val="0"/>
              <w:spacing w:beforeLines="10" w:before="31" w:afterLines="10" w:after="31" w:line="360" w:lineRule="exact"/>
              <w:ind w:firstLineChars="0"/>
              <w:jc w:val="left"/>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项目依托有特色、有影响的学科专业，</w:t>
            </w:r>
            <w:r w:rsidRPr="009964BC">
              <w:rPr>
                <w:rFonts w:ascii="Times New Roman" w:eastAsia="仿宋_GB2312" w:hAnsi="Times New Roman" w:cs="Times New Roman"/>
                <w:color w:val="0D0D0D"/>
              </w:rPr>
              <w:t>具有自主知识产权或共享知识产权，</w:t>
            </w:r>
            <w:r w:rsidRPr="009964BC">
              <w:rPr>
                <w:rFonts w:ascii="Times New Roman" w:eastAsia="仿宋_GB2312" w:hAnsi="Times New Roman" w:cs="Times New Roman"/>
                <w:color w:val="0D0D0D"/>
                <w:kern w:val="0"/>
              </w:rPr>
              <w:t>反映教育教学规律，符合专业实践教学发展方向，体现专业教学需求（</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r w:rsidRPr="009964BC">
              <w:rPr>
                <w:rFonts w:ascii="Times New Roman" w:eastAsia="仿宋_GB2312" w:hAnsi="Times New Roman" w:cs="Times New Roman"/>
                <w:color w:val="0D0D0D"/>
              </w:rPr>
              <w:t>；</w:t>
            </w:r>
          </w:p>
          <w:p w:rsidR="007633AE" w:rsidRPr="009964BC" w:rsidRDefault="007633AE" w:rsidP="007633AE">
            <w:pPr>
              <w:pStyle w:val="1"/>
              <w:numPr>
                <w:ilvl w:val="0"/>
                <w:numId w:val="2"/>
              </w:numPr>
              <w:snapToGrid w:val="0"/>
              <w:spacing w:beforeLines="10" w:before="31" w:afterLines="10" w:after="31" w:line="360" w:lineRule="exact"/>
              <w:ind w:firstLineChars="0"/>
              <w:rPr>
                <w:rFonts w:ascii="Times New Roman" w:eastAsia="仿宋_GB2312" w:hAnsi="Times New Roman" w:cs="Times New Roman"/>
                <w:color w:val="0D0D0D"/>
              </w:rPr>
            </w:pPr>
            <w:r w:rsidRPr="009964BC">
              <w:rPr>
                <w:rFonts w:ascii="Times New Roman" w:eastAsia="仿宋_GB2312" w:cs="Times New Roman"/>
              </w:rPr>
              <w:t>可纳入省级虚拟仿真实验教学共享平台使用的真资源，在一定范围内推广使用</w:t>
            </w:r>
            <w:r w:rsidRPr="009964BC">
              <w:rPr>
                <w:rFonts w:ascii="Times New Roman" w:eastAsia="仿宋_GB2312" w:hAnsi="Times New Roman" w:cs="Times New Roman"/>
                <w:color w:val="0D0D0D"/>
                <w:kern w:val="0"/>
              </w:rPr>
              <w:t>（</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r w:rsidRPr="009964BC">
              <w:rPr>
                <w:rFonts w:ascii="Times New Roman" w:eastAsia="仿宋_GB2312" w:hAnsi="Times New Roman" w:cs="Times New Roman"/>
                <w:color w:val="0D0D0D"/>
              </w:rPr>
              <w:t>；</w:t>
            </w:r>
          </w:p>
          <w:p w:rsidR="007633AE" w:rsidRPr="009964BC" w:rsidRDefault="007633AE" w:rsidP="007633AE">
            <w:pPr>
              <w:pStyle w:val="1"/>
              <w:numPr>
                <w:ilvl w:val="0"/>
                <w:numId w:val="2"/>
              </w:numPr>
              <w:snapToGrid w:val="0"/>
              <w:spacing w:beforeLines="10" w:before="31" w:afterLines="10" w:after="31" w:line="360" w:lineRule="exact"/>
              <w:ind w:firstLineChars="0"/>
              <w:rPr>
                <w:rFonts w:ascii="Times New Roman" w:eastAsia="仿宋_GB2312" w:hAnsi="Times New Roman" w:cs="Times New Roman"/>
                <w:color w:val="0D0D0D"/>
              </w:rPr>
            </w:pPr>
            <w:r w:rsidRPr="009964BC">
              <w:rPr>
                <w:rFonts w:ascii="Times New Roman" w:eastAsia="仿宋_GB2312" w:hAnsi="Times New Roman" w:cs="Times New Roman"/>
                <w:color w:val="0D0D0D"/>
              </w:rPr>
              <w:t>能够确保校外互联网网络链接地址直接指向实验项目以及所承诺的并发数以内网络实验请求及时响应和对超过并发数的实验请求提供排队提示服务</w:t>
            </w:r>
            <w:r w:rsidRPr="009964BC">
              <w:rPr>
                <w:rFonts w:ascii="Times New Roman" w:eastAsia="仿宋_GB2312" w:hAnsi="Times New Roman" w:cs="Times New Roman"/>
                <w:color w:val="0D0D0D"/>
                <w:kern w:val="0"/>
              </w:rPr>
              <w:t>（</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r w:rsidRPr="009964BC">
              <w:rPr>
                <w:rFonts w:ascii="Times New Roman" w:eastAsia="仿宋_GB2312" w:hAnsi="Times New Roman" w:cs="Times New Roman"/>
                <w:color w:val="0D0D0D"/>
              </w:rPr>
              <w:t>。</w:t>
            </w:r>
          </w:p>
        </w:tc>
      </w:tr>
      <w:tr w:rsidR="007633AE" w:rsidRPr="009964BC" w:rsidTr="00CC580E">
        <w:trPr>
          <w:trHeight w:val="552"/>
        </w:trPr>
        <w:tc>
          <w:tcPr>
            <w:tcW w:w="8897" w:type="dxa"/>
            <w:gridSpan w:val="2"/>
            <w:tcBorders>
              <w:top w:val="single" w:sz="6" w:space="0" w:color="auto"/>
              <w:left w:val="single" w:sz="4" w:space="0" w:color="auto"/>
              <w:bottom w:val="single" w:sz="6" w:space="0" w:color="auto"/>
              <w:right w:val="single" w:sz="4" w:space="0" w:color="auto"/>
            </w:tcBorders>
            <w:vAlign w:val="center"/>
          </w:tcPr>
          <w:p w:rsidR="007633AE" w:rsidRPr="009964BC" w:rsidRDefault="007633AE" w:rsidP="007633AE">
            <w:pPr>
              <w:snapToGrid w:val="0"/>
              <w:spacing w:beforeLines="10" w:before="31" w:afterLines="10" w:after="31" w:line="400" w:lineRule="exact"/>
              <w:jc w:val="center"/>
              <w:rPr>
                <w:rFonts w:eastAsia="仿宋_GB2312"/>
                <w:color w:val="0D0D0D"/>
                <w:kern w:val="0"/>
                <w:sz w:val="28"/>
                <w:szCs w:val="28"/>
              </w:rPr>
            </w:pPr>
            <w:r w:rsidRPr="009964BC">
              <w:rPr>
                <w:rFonts w:eastAsia="仿宋_GB2312"/>
                <w:b/>
                <w:bCs/>
                <w:color w:val="0D0D0D"/>
                <w:kern w:val="0"/>
                <w:sz w:val="28"/>
                <w:szCs w:val="28"/>
              </w:rPr>
              <w:t>二、示范指标（</w:t>
            </w:r>
            <w:r w:rsidRPr="009964BC">
              <w:rPr>
                <w:rFonts w:eastAsia="仿宋_GB2312"/>
                <w:b/>
                <w:bCs/>
                <w:color w:val="0D0D0D"/>
                <w:kern w:val="0"/>
                <w:sz w:val="28"/>
                <w:szCs w:val="28"/>
              </w:rPr>
              <w:t>80</w:t>
            </w:r>
            <w:r w:rsidRPr="009964BC">
              <w:rPr>
                <w:rFonts w:eastAsia="仿宋_GB2312"/>
                <w:b/>
                <w:bCs/>
                <w:color w:val="0D0D0D"/>
                <w:kern w:val="0"/>
                <w:sz w:val="28"/>
                <w:szCs w:val="28"/>
              </w:rPr>
              <w:t>分）</w:t>
            </w:r>
          </w:p>
        </w:tc>
      </w:tr>
      <w:tr w:rsidR="007633AE" w:rsidRPr="009964BC" w:rsidTr="00CC580E">
        <w:trPr>
          <w:trHeight w:val="560"/>
        </w:trPr>
        <w:tc>
          <w:tcPr>
            <w:tcW w:w="1951" w:type="dxa"/>
            <w:tcBorders>
              <w:top w:val="single" w:sz="6" w:space="0" w:color="auto"/>
              <w:left w:val="single" w:sz="4" w:space="0" w:color="auto"/>
              <w:bottom w:val="single" w:sz="6" w:space="0" w:color="auto"/>
              <w:right w:val="single" w:sz="4" w:space="0" w:color="auto"/>
            </w:tcBorders>
            <w:vAlign w:val="center"/>
          </w:tcPr>
          <w:p w:rsidR="007633AE" w:rsidRPr="009964BC" w:rsidRDefault="007633AE" w:rsidP="007633AE">
            <w:pPr>
              <w:snapToGrid w:val="0"/>
              <w:spacing w:beforeLines="10" w:before="31" w:afterLines="10" w:after="31" w:line="400" w:lineRule="exact"/>
              <w:jc w:val="center"/>
              <w:rPr>
                <w:rFonts w:eastAsia="仿宋_GB2312"/>
                <w:b/>
                <w:bCs/>
                <w:color w:val="0D0D0D"/>
                <w:kern w:val="0"/>
              </w:rPr>
            </w:pPr>
            <w:r w:rsidRPr="009964BC">
              <w:rPr>
                <w:rFonts w:eastAsia="黑体"/>
                <w:color w:val="0D0D0D"/>
                <w:sz w:val="28"/>
                <w:szCs w:val="28"/>
              </w:rPr>
              <w:t>指标</w:t>
            </w:r>
          </w:p>
        </w:tc>
        <w:tc>
          <w:tcPr>
            <w:tcW w:w="6946" w:type="dxa"/>
            <w:tcBorders>
              <w:top w:val="single" w:sz="6" w:space="0" w:color="auto"/>
              <w:left w:val="single" w:sz="4" w:space="0" w:color="auto"/>
              <w:bottom w:val="single" w:sz="6" w:space="0" w:color="auto"/>
              <w:right w:val="single" w:sz="4" w:space="0" w:color="auto"/>
            </w:tcBorders>
            <w:vAlign w:val="center"/>
          </w:tcPr>
          <w:p w:rsidR="007633AE" w:rsidRPr="009964BC" w:rsidRDefault="007633AE" w:rsidP="007633AE">
            <w:pPr>
              <w:snapToGrid w:val="0"/>
              <w:spacing w:beforeLines="10" w:before="31" w:afterLines="10" w:after="31" w:line="400" w:lineRule="exact"/>
              <w:jc w:val="center"/>
              <w:rPr>
                <w:rFonts w:eastAsia="仿宋_GB2312"/>
                <w:b/>
                <w:bCs/>
                <w:color w:val="0D0D0D"/>
                <w:kern w:val="0"/>
              </w:rPr>
            </w:pPr>
            <w:r w:rsidRPr="009964BC">
              <w:rPr>
                <w:rFonts w:eastAsia="黑体"/>
                <w:color w:val="0D0D0D"/>
                <w:sz w:val="28"/>
                <w:szCs w:val="28"/>
              </w:rPr>
              <w:t>主要内容</w:t>
            </w:r>
          </w:p>
        </w:tc>
      </w:tr>
      <w:tr w:rsidR="007633AE" w:rsidRPr="009964BC" w:rsidTr="00CC580E">
        <w:trPr>
          <w:trHeight w:val="613"/>
        </w:trPr>
        <w:tc>
          <w:tcPr>
            <w:tcW w:w="1951" w:type="dxa"/>
            <w:tcBorders>
              <w:top w:val="single" w:sz="6" w:space="0" w:color="auto"/>
              <w:left w:val="single" w:sz="4" w:space="0" w:color="auto"/>
              <w:bottom w:val="single" w:sz="6" w:space="0" w:color="auto"/>
              <w:right w:val="single" w:sz="6" w:space="0" w:color="auto"/>
            </w:tcBorders>
            <w:vAlign w:val="center"/>
          </w:tcPr>
          <w:p w:rsidR="007633AE" w:rsidRPr="009964BC" w:rsidRDefault="007633AE" w:rsidP="007633AE">
            <w:pPr>
              <w:snapToGrid w:val="0"/>
              <w:spacing w:beforeLines="10" w:before="31" w:afterLines="10" w:after="31" w:line="400" w:lineRule="exact"/>
              <w:jc w:val="center"/>
              <w:rPr>
                <w:rFonts w:eastAsia="仿宋_GB2312"/>
                <w:b/>
                <w:bCs/>
                <w:color w:val="0D0D0D"/>
                <w:kern w:val="0"/>
              </w:rPr>
            </w:pPr>
            <w:r w:rsidRPr="009964BC">
              <w:rPr>
                <w:rFonts w:eastAsia="仿宋_GB2312"/>
                <w:b/>
                <w:bCs/>
                <w:color w:val="0D0D0D"/>
                <w:kern w:val="0"/>
              </w:rPr>
              <w:t>创新与特色</w:t>
            </w:r>
          </w:p>
          <w:p w:rsidR="007633AE" w:rsidRPr="009964BC" w:rsidRDefault="007633AE" w:rsidP="007633AE">
            <w:pPr>
              <w:snapToGrid w:val="0"/>
              <w:spacing w:beforeLines="10" w:before="31" w:afterLines="10" w:after="31" w:line="400" w:lineRule="exact"/>
              <w:jc w:val="center"/>
              <w:rPr>
                <w:rFonts w:eastAsia="黑体"/>
                <w:color w:val="0D0D0D"/>
                <w:sz w:val="28"/>
                <w:szCs w:val="28"/>
              </w:rPr>
            </w:pPr>
            <w:r w:rsidRPr="009964BC">
              <w:rPr>
                <w:rFonts w:eastAsia="仿宋_GB2312"/>
                <w:b/>
                <w:bCs/>
                <w:color w:val="0D0D0D"/>
                <w:kern w:val="0"/>
              </w:rPr>
              <w:t>（</w:t>
            </w:r>
            <w:r w:rsidRPr="009964BC">
              <w:rPr>
                <w:rFonts w:eastAsia="仿宋_GB2312"/>
                <w:b/>
                <w:bCs/>
                <w:color w:val="0D0D0D"/>
                <w:kern w:val="0"/>
              </w:rPr>
              <w:t>5</w:t>
            </w:r>
            <w:r w:rsidRPr="009964BC">
              <w:rPr>
                <w:rFonts w:eastAsia="仿宋_GB2312"/>
                <w:b/>
                <w:bCs/>
                <w:color w:val="0D0D0D"/>
                <w:kern w:val="0"/>
              </w:rPr>
              <w:t>分）</w:t>
            </w:r>
          </w:p>
        </w:tc>
        <w:tc>
          <w:tcPr>
            <w:tcW w:w="6946" w:type="dxa"/>
            <w:tcBorders>
              <w:top w:val="single" w:sz="6" w:space="0" w:color="auto"/>
              <w:left w:val="single" w:sz="6" w:space="0" w:color="auto"/>
              <w:bottom w:val="single" w:sz="6" w:space="0" w:color="auto"/>
              <w:right w:val="single" w:sz="4" w:space="0" w:color="auto"/>
            </w:tcBorders>
            <w:vAlign w:val="center"/>
          </w:tcPr>
          <w:p w:rsidR="007633AE" w:rsidRPr="009964BC" w:rsidRDefault="007633AE" w:rsidP="007633AE">
            <w:pPr>
              <w:snapToGrid w:val="0"/>
              <w:spacing w:beforeLines="10" w:before="31" w:afterLines="10" w:after="31" w:line="360" w:lineRule="exact"/>
              <w:rPr>
                <w:rFonts w:eastAsia="仿宋_GB2312"/>
                <w:color w:val="0D0D0D"/>
                <w:kern w:val="0"/>
              </w:rPr>
            </w:pPr>
            <w:r w:rsidRPr="009964BC">
              <w:rPr>
                <w:rFonts w:eastAsia="仿宋_GB2312"/>
                <w:color w:val="0D0D0D"/>
                <w:kern w:val="0"/>
              </w:rPr>
              <w:t>项目创新性（与行业、企业合作共建、共享，推动教学形式创新、技术创新、模式创新等各方面）显著，运用信息技术开展教学理念、教学内容、教学方式方法、开放运行、评价体系等方面优势与特色明显（</w:t>
            </w:r>
            <w:r w:rsidRPr="009964BC">
              <w:rPr>
                <w:rFonts w:eastAsia="仿宋_GB2312"/>
                <w:color w:val="0D0D0D"/>
                <w:kern w:val="0"/>
              </w:rPr>
              <w:t>5</w:t>
            </w:r>
            <w:r w:rsidRPr="009964BC">
              <w:rPr>
                <w:rFonts w:eastAsia="仿宋_GB2312"/>
                <w:color w:val="0D0D0D"/>
                <w:kern w:val="0"/>
              </w:rPr>
              <w:t>分）。</w:t>
            </w:r>
          </w:p>
        </w:tc>
      </w:tr>
      <w:tr w:rsidR="007633AE" w:rsidRPr="009964BC" w:rsidTr="00CC580E">
        <w:trPr>
          <w:trHeight w:val="1573"/>
        </w:trPr>
        <w:tc>
          <w:tcPr>
            <w:tcW w:w="1951" w:type="dxa"/>
            <w:tcBorders>
              <w:top w:val="single" w:sz="6" w:space="0" w:color="auto"/>
              <w:left w:val="single" w:sz="4" w:space="0" w:color="auto"/>
              <w:bottom w:val="single" w:sz="6" w:space="0" w:color="auto"/>
              <w:right w:val="single" w:sz="6" w:space="0" w:color="auto"/>
            </w:tcBorders>
            <w:vAlign w:val="center"/>
          </w:tcPr>
          <w:p w:rsidR="007633AE" w:rsidRPr="009964BC" w:rsidRDefault="007633AE" w:rsidP="007633AE">
            <w:pPr>
              <w:snapToGrid w:val="0"/>
              <w:spacing w:beforeLines="10" w:before="31" w:afterLines="10" w:after="31" w:line="400" w:lineRule="exact"/>
              <w:jc w:val="center"/>
              <w:rPr>
                <w:rFonts w:eastAsia="仿宋_GB2312"/>
                <w:b/>
                <w:bCs/>
                <w:color w:val="0D0D0D"/>
                <w:kern w:val="0"/>
              </w:rPr>
            </w:pPr>
            <w:r w:rsidRPr="009964BC">
              <w:rPr>
                <w:rFonts w:eastAsia="仿宋_GB2312"/>
                <w:b/>
                <w:bCs/>
                <w:color w:val="0D0D0D"/>
                <w:kern w:val="0"/>
              </w:rPr>
              <w:t>项目建设</w:t>
            </w:r>
          </w:p>
          <w:p w:rsidR="007633AE" w:rsidRPr="009964BC" w:rsidRDefault="007633AE" w:rsidP="007633AE">
            <w:pPr>
              <w:snapToGrid w:val="0"/>
              <w:spacing w:beforeLines="10" w:before="31" w:afterLines="10" w:after="31" w:line="400" w:lineRule="exact"/>
              <w:jc w:val="center"/>
              <w:rPr>
                <w:rFonts w:eastAsia="仿宋_GB2312"/>
                <w:b/>
                <w:bCs/>
                <w:color w:val="0D0D0D"/>
                <w:kern w:val="0"/>
              </w:rPr>
            </w:pPr>
            <w:r w:rsidRPr="009964BC">
              <w:rPr>
                <w:rFonts w:eastAsia="仿宋_GB2312"/>
                <w:b/>
                <w:bCs/>
                <w:color w:val="0D0D0D"/>
                <w:kern w:val="0"/>
              </w:rPr>
              <w:t>（</w:t>
            </w:r>
            <w:r w:rsidRPr="009964BC">
              <w:rPr>
                <w:rFonts w:eastAsia="仿宋_GB2312"/>
                <w:b/>
                <w:bCs/>
                <w:color w:val="0D0D0D"/>
                <w:kern w:val="0"/>
              </w:rPr>
              <w:t>50</w:t>
            </w:r>
            <w:r w:rsidRPr="009964BC">
              <w:rPr>
                <w:rFonts w:eastAsia="仿宋_GB2312"/>
                <w:b/>
                <w:bCs/>
                <w:color w:val="0D0D0D"/>
                <w:kern w:val="0"/>
              </w:rPr>
              <w:t>分）</w:t>
            </w:r>
          </w:p>
        </w:tc>
        <w:tc>
          <w:tcPr>
            <w:tcW w:w="6946" w:type="dxa"/>
            <w:tcBorders>
              <w:top w:val="single" w:sz="6" w:space="0" w:color="auto"/>
              <w:left w:val="single" w:sz="6" w:space="0" w:color="auto"/>
              <w:bottom w:val="single" w:sz="6" w:space="0" w:color="auto"/>
              <w:right w:val="single" w:sz="4" w:space="0" w:color="auto"/>
            </w:tcBorders>
            <w:vAlign w:val="center"/>
          </w:tcPr>
          <w:p w:rsidR="007633AE" w:rsidRPr="009964BC" w:rsidRDefault="007633AE" w:rsidP="007633AE">
            <w:pPr>
              <w:pStyle w:val="1"/>
              <w:numPr>
                <w:ilvl w:val="0"/>
                <w:numId w:val="3"/>
              </w:numPr>
              <w:snapToGrid w:val="0"/>
              <w:spacing w:beforeLines="10" w:before="31" w:afterLines="10" w:after="31" w:line="360" w:lineRule="exact"/>
              <w:ind w:firstLineChars="0"/>
              <w:jc w:val="left"/>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项目教学目标明确，技术架构清晰，主要研发技术先进，典型软件（主要功能模块）的应用和功能实现良好（</w:t>
            </w:r>
            <w:r w:rsidRPr="009964BC">
              <w:rPr>
                <w:rFonts w:ascii="Times New Roman" w:eastAsia="仿宋_GB2312" w:hAnsi="Times New Roman" w:cs="Times New Roman"/>
                <w:color w:val="0D0D0D"/>
                <w:kern w:val="0"/>
              </w:rPr>
              <w:t>15</w:t>
            </w:r>
            <w:r w:rsidRPr="009964BC">
              <w:rPr>
                <w:rFonts w:ascii="Times New Roman" w:eastAsia="仿宋_GB2312" w:hAnsi="Times New Roman" w:cs="Times New Roman"/>
                <w:color w:val="0D0D0D"/>
                <w:kern w:val="0"/>
              </w:rPr>
              <w:t>分）；</w:t>
            </w:r>
          </w:p>
          <w:p w:rsidR="007633AE" w:rsidRPr="009964BC" w:rsidRDefault="007633AE" w:rsidP="007633AE">
            <w:pPr>
              <w:pStyle w:val="1"/>
              <w:numPr>
                <w:ilvl w:val="0"/>
                <w:numId w:val="3"/>
              </w:numPr>
              <w:snapToGrid w:val="0"/>
              <w:spacing w:beforeLines="10" w:before="31" w:afterLines="10" w:after="31" w:line="360" w:lineRule="exact"/>
              <w:ind w:firstLineChars="0"/>
              <w:jc w:val="left"/>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项目可提供在线开放虚拟仿真实验教学功能（</w:t>
            </w:r>
            <w:r w:rsidRPr="009964BC">
              <w:rPr>
                <w:rFonts w:ascii="Times New Roman" w:eastAsia="仿宋_GB2312" w:hAnsi="Times New Roman" w:cs="Times New Roman"/>
                <w:color w:val="0D0D0D"/>
                <w:kern w:val="0"/>
              </w:rPr>
              <w:t>10</w:t>
            </w:r>
            <w:r w:rsidRPr="009964BC">
              <w:rPr>
                <w:rFonts w:ascii="Times New Roman" w:eastAsia="仿宋_GB2312" w:hAnsi="Times New Roman" w:cs="Times New Roman"/>
                <w:color w:val="0D0D0D"/>
                <w:kern w:val="0"/>
              </w:rPr>
              <w:t>分）；</w:t>
            </w:r>
          </w:p>
          <w:p w:rsidR="007633AE" w:rsidRPr="009964BC" w:rsidRDefault="007633AE" w:rsidP="007633AE">
            <w:pPr>
              <w:pStyle w:val="1"/>
              <w:numPr>
                <w:ilvl w:val="0"/>
                <w:numId w:val="3"/>
              </w:numPr>
              <w:snapToGrid w:val="0"/>
              <w:spacing w:beforeLines="10" w:before="31" w:afterLines="10" w:after="31" w:line="360" w:lineRule="exact"/>
              <w:ind w:firstLineChars="0"/>
              <w:jc w:val="left"/>
              <w:rPr>
                <w:rFonts w:ascii="Times New Roman" w:eastAsia="仿宋_GB2312" w:hAnsi="Times New Roman" w:cs="Times New Roman"/>
                <w:color w:val="0D0D0D"/>
                <w:kern w:val="0"/>
              </w:rPr>
            </w:pPr>
            <w:r w:rsidRPr="009964BC">
              <w:rPr>
                <w:rFonts w:ascii="Times New Roman" w:eastAsia="仿宋_GB2312" w:hAnsi="Times New Roman" w:cs="Times New Roman"/>
                <w:color w:val="0D0D0D"/>
              </w:rPr>
              <w:t>有相应的开发技术标准和技术路线，</w:t>
            </w:r>
            <w:r w:rsidRPr="009964BC">
              <w:rPr>
                <w:rFonts w:ascii="Times New Roman" w:eastAsia="仿宋_GB2312" w:hAnsi="Times New Roman" w:cs="Times New Roman"/>
                <w:color w:val="0D0D0D"/>
                <w:kern w:val="0"/>
              </w:rPr>
              <w:t>项目建设符合省虚拟仿真实验教学共享平台对接要求（</w:t>
            </w:r>
            <w:r w:rsidRPr="009964BC">
              <w:rPr>
                <w:rFonts w:ascii="Times New Roman" w:eastAsia="仿宋_GB2312" w:hAnsi="Times New Roman" w:cs="Times New Roman"/>
                <w:color w:val="0D0D0D"/>
                <w:kern w:val="0"/>
              </w:rPr>
              <w:t>10</w:t>
            </w:r>
            <w:r w:rsidRPr="009964BC">
              <w:rPr>
                <w:rFonts w:ascii="Times New Roman" w:eastAsia="仿宋_GB2312" w:hAnsi="Times New Roman" w:cs="Times New Roman"/>
                <w:color w:val="0D0D0D"/>
                <w:kern w:val="0"/>
              </w:rPr>
              <w:t>分）；</w:t>
            </w:r>
          </w:p>
          <w:p w:rsidR="007633AE" w:rsidRPr="009964BC" w:rsidRDefault="007633AE" w:rsidP="007633AE">
            <w:pPr>
              <w:pStyle w:val="1"/>
              <w:numPr>
                <w:ilvl w:val="0"/>
                <w:numId w:val="3"/>
              </w:numPr>
              <w:snapToGrid w:val="0"/>
              <w:spacing w:beforeLines="10" w:before="31" w:afterLines="10" w:after="31" w:line="360" w:lineRule="exact"/>
              <w:ind w:firstLineChars="0"/>
              <w:jc w:val="left"/>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项目资源实现共享的范围广、成效显著，项目持续建设服务计划与安排合理（</w:t>
            </w:r>
            <w:r w:rsidRPr="009964BC">
              <w:rPr>
                <w:rFonts w:ascii="Times New Roman" w:eastAsia="仿宋_GB2312" w:hAnsi="Times New Roman" w:cs="Times New Roman"/>
                <w:color w:val="0D0D0D"/>
                <w:kern w:val="0"/>
              </w:rPr>
              <w:t>15</w:t>
            </w:r>
            <w:r w:rsidRPr="009964BC">
              <w:rPr>
                <w:rFonts w:ascii="Times New Roman" w:eastAsia="仿宋_GB2312" w:hAnsi="Times New Roman" w:cs="Times New Roman"/>
                <w:color w:val="0D0D0D"/>
                <w:kern w:val="0"/>
              </w:rPr>
              <w:t>分）。</w:t>
            </w:r>
          </w:p>
        </w:tc>
      </w:tr>
      <w:tr w:rsidR="007633AE" w:rsidRPr="009964BC" w:rsidTr="00CC580E">
        <w:trPr>
          <w:trHeight w:val="616"/>
        </w:trPr>
        <w:tc>
          <w:tcPr>
            <w:tcW w:w="1951" w:type="dxa"/>
            <w:tcBorders>
              <w:top w:val="single" w:sz="6" w:space="0" w:color="auto"/>
              <w:left w:val="single" w:sz="4" w:space="0" w:color="auto"/>
              <w:bottom w:val="single" w:sz="6" w:space="0" w:color="auto"/>
              <w:right w:val="single" w:sz="6" w:space="0" w:color="auto"/>
            </w:tcBorders>
            <w:vAlign w:val="center"/>
          </w:tcPr>
          <w:p w:rsidR="007633AE" w:rsidRPr="009964BC" w:rsidRDefault="007633AE" w:rsidP="007633AE">
            <w:pPr>
              <w:snapToGrid w:val="0"/>
              <w:spacing w:beforeLines="10" w:before="31" w:afterLines="10" w:after="31" w:line="400" w:lineRule="exact"/>
              <w:jc w:val="center"/>
              <w:rPr>
                <w:rFonts w:eastAsia="仿宋_GB2312"/>
                <w:b/>
                <w:bCs/>
                <w:color w:val="0D0D0D"/>
                <w:kern w:val="0"/>
              </w:rPr>
            </w:pPr>
            <w:r w:rsidRPr="009964BC">
              <w:rPr>
                <w:rFonts w:eastAsia="仿宋_GB2312"/>
                <w:b/>
                <w:bCs/>
                <w:color w:val="0D0D0D"/>
                <w:kern w:val="0"/>
              </w:rPr>
              <w:t>教学服务团队建设（</w:t>
            </w:r>
            <w:r w:rsidRPr="009964BC">
              <w:rPr>
                <w:rFonts w:eastAsia="仿宋_GB2312"/>
                <w:b/>
                <w:bCs/>
                <w:color w:val="0D0D0D"/>
                <w:kern w:val="0"/>
              </w:rPr>
              <w:t>15</w:t>
            </w:r>
            <w:r w:rsidRPr="009964BC">
              <w:rPr>
                <w:rFonts w:eastAsia="仿宋_GB2312"/>
                <w:b/>
                <w:bCs/>
                <w:color w:val="0D0D0D"/>
                <w:kern w:val="0"/>
              </w:rPr>
              <w:t>分）</w:t>
            </w:r>
          </w:p>
        </w:tc>
        <w:tc>
          <w:tcPr>
            <w:tcW w:w="6946" w:type="dxa"/>
            <w:tcBorders>
              <w:top w:val="single" w:sz="6" w:space="0" w:color="auto"/>
              <w:left w:val="single" w:sz="6" w:space="0" w:color="auto"/>
              <w:bottom w:val="single" w:sz="6" w:space="0" w:color="auto"/>
              <w:right w:val="single" w:sz="4" w:space="0" w:color="auto"/>
            </w:tcBorders>
            <w:vAlign w:val="center"/>
          </w:tcPr>
          <w:p w:rsidR="007633AE" w:rsidRPr="009964BC" w:rsidRDefault="007633AE" w:rsidP="007633AE">
            <w:pPr>
              <w:pStyle w:val="1"/>
              <w:numPr>
                <w:ilvl w:val="0"/>
                <w:numId w:val="1"/>
              </w:numPr>
              <w:snapToGrid w:val="0"/>
              <w:spacing w:beforeLines="10" w:before="31" w:afterLines="10" w:after="31" w:line="360" w:lineRule="exact"/>
              <w:ind w:firstLineChars="0"/>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项目负责人与骨干成员的教学经验丰富，教学成果较多，具有一定的学术水平，能组织与开展在线开放虚拟仿真实验项目理论、教学模式与学习方式、共享模式、核心技术等研究（</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p>
          <w:p w:rsidR="007633AE" w:rsidRPr="009964BC" w:rsidRDefault="007633AE" w:rsidP="007633AE">
            <w:pPr>
              <w:pStyle w:val="1"/>
              <w:numPr>
                <w:ilvl w:val="0"/>
                <w:numId w:val="1"/>
              </w:numPr>
              <w:snapToGrid w:val="0"/>
              <w:spacing w:beforeLines="10" w:before="31" w:afterLines="10" w:after="31" w:line="360" w:lineRule="exact"/>
              <w:ind w:firstLineChars="0"/>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团队信息技术开发和服务应用能力强，能准确把握产业发展、技术发展方向和专业建设方向，项目开发与管理服务实践经验丰富（</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p>
          <w:p w:rsidR="007633AE" w:rsidRPr="009964BC" w:rsidRDefault="007633AE" w:rsidP="007633AE">
            <w:pPr>
              <w:pStyle w:val="1"/>
              <w:numPr>
                <w:ilvl w:val="0"/>
                <w:numId w:val="1"/>
              </w:numPr>
              <w:snapToGrid w:val="0"/>
              <w:spacing w:beforeLines="10" w:before="31" w:afterLines="10" w:after="31" w:line="360" w:lineRule="exact"/>
              <w:ind w:firstLineChars="0"/>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具有企业背景或专职的在线教学人员和技术支持人员参与项目开发与服务（</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p>
        </w:tc>
      </w:tr>
      <w:tr w:rsidR="007633AE" w:rsidRPr="009964BC" w:rsidTr="00CC580E">
        <w:trPr>
          <w:trHeight w:val="544"/>
        </w:trPr>
        <w:tc>
          <w:tcPr>
            <w:tcW w:w="1951" w:type="dxa"/>
            <w:tcBorders>
              <w:top w:val="single" w:sz="6" w:space="0" w:color="auto"/>
              <w:left w:val="single" w:sz="4" w:space="0" w:color="auto"/>
              <w:bottom w:val="single" w:sz="4" w:space="0" w:color="auto"/>
              <w:right w:val="single" w:sz="6" w:space="0" w:color="auto"/>
            </w:tcBorders>
            <w:vAlign w:val="center"/>
          </w:tcPr>
          <w:p w:rsidR="007633AE" w:rsidRPr="009964BC" w:rsidRDefault="007633AE" w:rsidP="007633AE">
            <w:pPr>
              <w:snapToGrid w:val="0"/>
              <w:spacing w:beforeLines="10" w:before="31" w:afterLines="10" w:after="31" w:line="400" w:lineRule="exact"/>
              <w:jc w:val="center"/>
              <w:rPr>
                <w:rFonts w:eastAsia="仿宋_GB2312"/>
                <w:b/>
                <w:bCs/>
                <w:snapToGrid w:val="0"/>
                <w:color w:val="0D0D0D"/>
                <w:kern w:val="0"/>
              </w:rPr>
            </w:pPr>
            <w:r w:rsidRPr="009964BC">
              <w:rPr>
                <w:rFonts w:eastAsia="仿宋_GB2312"/>
                <w:b/>
                <w:bCs/>
                <w:snapToGrid w:val="0"/>
                <w:color w:val="0D0D0D"/>
                <w:kern w:val="0"/>
              </w:rPr>
              <w:t>条件保障</w:t>
            </w:r>
          </w:p>
          <w:p w:rsidR="007633AE" w:rsidRPr="009964BC" w:rsidRDefault="007633AE" w:rsidP="007633AE">
            <w:pPr>
              <w:snapToGrid w:val="0"/>
              <w:spacing w:beforeLines="10" w:before="31" w:afterLines="10" w:after="31" w:line="400" w:lineRule="exact"/>
              <w:jc w:val="center"/>
              <w:rPr>
                <w:rFonts w:eastAsia="仿宋_GB2312"/>
                <w:b/>
                <w:bCs/>
                <w:color w:val="0D0D0D"/>
                <w:sz w:val="24"/>
              </w:rPr>
            </w:pPr>
            <w:r w:rsidRPr="009964BC">
              <w:rPr>
                <w:rFonts w:eastAsia="仿宋_GB2312"/>
                <w:b/>
                <w:bCs/>
                <w:snapToGrid w:val="0"/>
                <w:color w:val="0D0D0D"/>
                <w:kern w:val="0"/>
              </w:rPr>
              <w:t>（</w:t>
            </w:r>
            <w:r w:rsidRPr="009964BC">
              <w:rPr>
                <w:rFonts w:eastAsia="仿宋_GB2312"/>
                <w:b/>
                <w:bCs/>
                <w:snapToGrid w:val="0"/>
                <w:color w:val="0D0D0D"/>
                <w:kern w:val="0"/>
              </w:rPr>
              <w:t>10</w:t>
            </w:r>
            <w:r w:rsidRPr="009964BC">
              <w:rPr>
                <w:rFonts w:eastAsia="仿宋_GB2312"/>
                <w:b/>
                <w:bCs/>
                <w:snapToGrid w:val="0"/>
                <w:color w:val="0D0D0D"/>
                <w:kern w:val="0"/>
              </w:rPr>
              <w:t>分）</w:t>
            </w:r>
          </w:p>
        </w:tc>
        <w:tc>
          <w:tcPr>
            <w:tcW w:w="6946" w:type="dxa"/>
            <w:tcBorders>
              <w:top w:val="single" w:sz="6" w:space="0" w:color="auto"/>
              <w:left w:val="single" w:sz="6" w:space="0" w:color="auto"/>
              <w:bottom w:val="single" w:sz="4" w:space="0" w:color="auto"/>
              <w:right w:val="single" w:sz="4" w:space="0" w:color="auto"/>
            </w:tcBorders>
            <w:vAlign w:val="center"/>
          </w:tcPr>
          <w:p w:rsidR="007633AE" w:rsidRPr="009964BC" w:rsidRDefault="007633AE" w:rsidP="007633AE">
            <w:pPr>
              <w:pStyle w:val="1"/>
              <w:numPr>
                <w:ilvl w:val="0"/>
                <w:numId w:val="4"/>
              </w:numPr>
              <w:snapToGrid w:val="0"/>
              <w:spacing w:beforeLines="10" w:before="31" w:afterLines="10" w:after="31" w:line="360" w:lineRule="exact"/>
              <w:ind w:firstLineChars="0"/>
              <w:rPr>
                <w:rFonts w:ascii="Times New Roman" w:eastAsia="仿宋_GB2312" w:hAnsi="Times New Roman" w:cs="Times New Roman"/>
                <w:color w:val="0D0D0D"/>
              </w:rPr>
            </w:pPr>
            <w:r w:rsidRPr="009964BC">
              <w:rPr>
                <w:rFonts w:ascii="Times New Roman" w:eastAsia="仿宋_GB2312" w:hAnsi="Times New Roman" w:cs="Times New Roman"/>
                <w:color w:val="0D0D0D"/>
              </w:rPr>
              <w:t>软硬件配置支持在线数据资源大规模开放共享</w:t>
            </w:r>
            <w:proofErr w:type="gramStart"/>
            <w:r w:rsidRPr="009964BC">
              <w:rPr>
                <w:rFonts w:ascii="Times New Roman" w:eastAsia="仿宋_GB2312" w:hAnsi="Times New Roman" w:cs="Times New Roman"/>
                <w:color w:val="0D0D0D"/>
              </w:rPr>
              <w:t>且方式</w:t>
            </w:r>
            <w:proofErr w:type="gramEnd"/>
            <w:r w:rsidRPr="009964BC">
              <w:rPr>
                <w:rFonts w:ascii="Times New Roman" w:eastAsia="仿宋_GB2312" w:hAnsi="Times New Roman" w:cs="Times New Roman"/>
                <w:color w:val="0D0D0D"/>
              </w:rPr>
              <w:t>多元</w:t>
            </w:r>
            <w:r w:rsidRPr="009964BC">
              <w:rPr>
                <w:rFonts w:ascii="Times New Roman" w:eastAsia="仿宋_GB2312" w:hAnsi="Times New Roman" w:cs="Times New Roman"/>
                <w:color w:val="0D0D0D"/>
                <w:kern w:val="0"/>
              </w:rPr>
              <w:t>（</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r w:rsidRPr="009964BC">
              <w:rPr>
                <w:rFonts w:ascii="Times New Roman" w:eastAsia="仿宋_GB2312" w:hAnsi="Times New Roman" w:cs="Times New Roman"/>
                <w:color w:val="0D0D0D"/>
              </w:rPr>
              <w:t>；</w:t>
            </w:r>
          </w:p>
          <w:p w:rsidR="007633AE" w:rsidRPr="009964BC" w:rsidRDefault="007633AE" w:rsidP="007633AE">
            <w:pPr>
              <w:pStyle w:val="1"/>
              <w:numPr>
                <w:ilvl w:val="0"/>
                <w:numId w:val="4"/>
              </w:numPr>
              <w:snapToGrid w:val="0"/>
              <w:spacing w:beforeLines="10" w:before="31" w:afterLines="10" w:after="31" w:line="360" w:lineRule="exact"/>
              <w:ind w:firstLineChars="0"/>
              <w:rPr>
                <w:rFonts w:ascii="Times New Roman" w:eastAsia="仿宋_GB2312" w:hAnsi="Times New Roman" w:cs="Times New Roman"/>
                <w:color w:val="0D0D0D"/>
              </w:rPr>
            </w:pPr>
            <w:r w:rsidRPr="009964BC">
              <w:rPr>
                <w:rFonts w:ascii="Times New Roman" w:eastAsia="仿宋_GB2312" w:hAnsi="Times New Roman" w:cs="Times New Roman"/>
                <w:color w:val="0D0D0D"/>
                <w:kern w:val="0"/>
              </w:rPr>
              <w:t>项目建设经费落实到位，</w:t>
            </w:r>
            <w:r w:rsidRPr="009964BC">
              <w:rPr>
                <w:rFonts w:ascii="Times New Roman" w:eastAsia="仿宋_GB2312" w:hAnsi="Times New Roman" w:cs="Times New Roman"/>
                <w:color w:val="0D0D0D"/>
              </w:rPr>
              <w:t>并在学校、区域或行业内获得认可</w:t>
            </w:r>
            <w:r w:rsidRPr="009964BC">
              <w:rPr>
                <w:rFonts w:ascii="Times New Roman" w:eastAsia="仿宋_GB2312" w:hAnsi="Times New Roman" w:cs="Times New Roman"/>
                <w:color w:val="0D0D0D"/>
                <w:kern w:val="0"/>
              </w:rPr>
              <w:t>（</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r w:rsidRPr="009964BC">
              <w:rPr>
                <w:rFonts w:ascii="Times New Roman" w:eastAsia="仿宋_GB2312" w:hAnsi="Times New Roman" w:cs="Times New Roman"/>
                <w:color w:val="0D0D0D"/>
              </w:rPr>
              <w:t>。</w:t>
            </w:r>
          </w:p>
        </w:tc>
      </w:tr>
    </w:tbl>
    <w:p w:rsidR="007633AE" w:rsidRPr="009964BC" w:rsidRDefault="007633AE" w:rsidP="007633AE">
      <w:pPr>
        <w:spacing w:line="20" w:lineRule="exact"/>
      </w:pPr>
    </w:p>
    <w:p w:rsidR="007633AE" w:rsidRPr="009964BC" w:rsidRDefault="007633AE" w:rsidP="007633AE">
      <w:pPr>
        <w:rPr>
          <w:szCs w:val="28"/>
        </w:rPr>
      </w:pPr>
    </w:p>
    <w:p w:rsidR="00B46D0F" w:rsidRPr="007633AE" w:rsidRDefault="00B46D0F"/>
    <w:sectPr w:rsidR="00B46D0F" w:rsidRPr="007633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575" w:rsidRDefault="00272575" w:rsidP="007633AE">
      <w:r>
        <w:separator/>
      </w:r>
    </w:p>
  </w:endnote>
  <w:endnote w:type="continuationSeparator" w:id="0">
    <w:p w:rsidR="00272575" w:rsidRDefault="00272575" w:rsidP="0076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575" w:rsidRDefault="00272575" w:rsidP="007633AE">
      <w:r>
        <w:separator/>
      </w:r>
    </w:p>
  </w:footnote>
  <w:footnote w:type="continuationSeparator" w:id="0">
    <w:p w:rsidR="00272575" w:rsidRDefault="00272575" w:rsidP="00763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46122"/>
    <w:multiLevelType w:val="hybridMultilevel"/>
    <w:tmpl w:val="296C602A"/>
    <w:lvl w:ilvl="0" w:tplc="04090019">
      <w:start w:val="1"/>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CAB59FC"/>
    <w:multiLevelType w:val="hybridMultilevel"/>
    <w:tmpl w:val="CFFEBF90"/>
    <w:lvl w:ilvl="0" w:tplc="5CD27758">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77C806B8"/>
    <w:multiLevelType w:val="hybridMultilevel"/>
    <w:tmpl w:val="77F45D70"/>
    <w:lvl w:ilvl="0" w:tplc="5CD27758">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7E6B2350"/>
    <w:multiLevelType w:val="hybridMultilevel"/>
    <w:tmpl w:val="77F45D70"/>
    <w:lvl w:ilvl="0" w:tplc="5CD27758">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55"/>
    <w:rsid w:val="000130E9"/>
    <w:rsid w:val="00184359"/>
    <w:rsid w:val="00272575"/>
    <w:rsid w:val="00314AEF"/>
    <w:rsid w:val="005F48CA"/>
    <w:rsid w:val="007633AE"/>
    <w:rsid w:val="00B46D0F"/>
    <w:rsid w:val="00BF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3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33AE"/>
    <w:rPr>
      <w:sz w:val="18"/>
      <w:szCs w:val="18"/>
    </w:rPr>
  </w:style>
  <w:style w:type="paragraph" w:styleId="a4">
    <w:name w:val="footer"/>
    <w:basedOn w:val="a"/>
    <w:link w:val="Char0"/>
    <w:uiPriority w:val="99"/>
    <w:unhideWhenUsed/>
    <w:rsid w:val="007633AE"/>
    <w:pPr>
      <w:tabs>
        <w:tab w:val="center" w:pos="4153"/>
        <w:tab w:val="right" w:pos="8306"/>
      </w:tabs>
      <w:snapToGrid w:val="0"/>
      <w:jc w:val="left"/>
    </w:pPr>
    <w:rPr>
      <w:sz w:val="18"/>
      <w:szCs w:val="18"/>
    </w:rPr>
  </w:style>
  <w:style w:type="character" w:customStyle="1" w:styleId="Char0">
    <w:name w:val="页脚 Char"/>
    <w:basedOn w:val="a0"/>
    <w:link w:val="a4"/>
    <w:uiPriority w:val="99"/>
    <w:rsid w:val="007633AE"/>
    <w:rPr>
      <w:sz w:val="18"/>
      <w:szCs w:val="18"/>
    </w:rPr>
  </w:style>
  <w:style w:type="paragraph" w:customStyle="1" w:styleId="1">
    <w:name w:val="列出段落1"/>
    <w:basedOn w:val="a"/>
    <w:rsid w:val="007633AE"/>
    <w:pPr>
      <w:ind w:firstLineChars="200" w:firstLine="420"/>
    </w:pPr>
    <w:rPr>
      <w:rFonts w:ascii="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3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33AE"/>
    <w:rPr>
      <w:sz w:val="18"/>
      <w:szCs w:val="18"/>
    </w:rPr>
  </w:style>
  <w:style w:type="paragraph" w:styleId="a4">
    <w:name w:val="footer"/>
    <w:basedOn w:val="a"/>
    <w:link w:val="Char0"/>
    <w:uiPriority w:val="99"/>
    <w:unhideWhenUsed/>
    <w:rsid w:val="007633AE"/>
    <w:pPr>
      <w:tabs>
        <w:tab w:val="center" w:pos="4153"/>
        <w:tab w:val="right" w:pos="8306"/>
      </w:tabs>
      <w:snapToGrid w:val="0"/>
      <w:jc w:val="left"/>
    </w:pPr>
    <w:rPr>
      <w:sz w:val="18"/>
      <w:szCs w:val="18"/>
    </w:rPr>
  </w:style>
  <w:style w:type="character" w:customStyle="1" w:styleId="Char0">
    <w:name w:val="页脚 Char"/>
    <w:basedOn w:val="a0"/>
    <w:link w:val="a4"/>
    <w:uiPriority w:val="99"/>
    <w:rsid w:val="007633AE"/>
    <w:rPr>
      <w:sz w:val="18"/>
      <w:szCs w:val="18"/>
    </w:rPr>
  </w:style>
  <w:style w:type="paragraph" w:customStyle="1" w:styleId="1">
    <w:name w:val="列出段落1"/>
    <w:basedOn w:val="a"/>
    <w:rsid w:val="007633AE"/>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2018-09-17T02:27:00Z</dcterms:created>
  <dcterms:modified xsi:type="dcterms:W3CDTF">2018-09-18T03:23:00Z</dcterms:modified>
</cp:coreProperties>
</file>